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8B9" w:rsidRDefault="008C6256" w:rsidP="009778B9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56" w:rsidRDefault="008C6256" w:rsidP="009778B9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8C6256" w:rsidRDefault="008C6256" w:rsidP="009778B9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8C6256" w:rsidRDefault="008C6256" w:rsidP="009778B9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8C6256" w:rsidRPr="009778B9" w:rsidRDefault="008C6256" w:rsidP="009778B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86AA4" w:rsidRDefault="008C6256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3362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Pr="00F6688E" w:rsidRDefault="00386AA4" w:rsidP="00F6688E">
      <w:pPr>
        <w:numPr>
          <w:ilvl w:val="0"/>
          <w:numId w:val="39"/>
        </w:numPr>
        <w:rPr>
          <w:rFonts w:ascii="Times New Roman" w:eastAsia="Calibri" w:hAnsi="Times New Roman"/>
          <w:b/>
          <w:bCs/>
          <w:sz w:val="28"/>
          <w:szCs w:val="28"/>
        </w:rPr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lastRenderedPageBreak/>
        <w:t>ЦЕЛЬ И ЗАДАЧИ ДИСЦИПЛИНЫ</w:t>
      </w:r>
    </w:p>
    <w:p w:rsidR="00EE0D7A" w:rsidRPr="00F6688E" w:rsidRDefault="00EE0D7A" w:rsidP="00EE0D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b/>
          <w:bCs/>
          <w:sz w:val="28"/>
          <w:szCs w:val="28"/>
        </w:rPr>
        <w:t xml:space="preserve">Цель дисциплины </w:t>
      </w:r>
      <w:r w:rsidRPr="00F6688E">
        <w:rPr>
          <w:rFonts w:ascii="Times New Roman" w:hAnsi="Times New Roman"/>
          <w:sz w:val="28"/>
          <w:szCs w:val="28"/>
        </w:rPr>
        <w:t xml:space="preserve">– </w:t>
      </w:r>
      <w:r w:rsidR="00455CF0" w:rsidRPr="00F6688E">
        <w:rPr>
          <w:rFonts w:ascii="Times New Roman" w:hAnsi="Times New Roman"/>
          <w:sz w:val="28"/>
          <w:szCs w:val="28"/>
        </w:rPr>
        <w:t>формирование у слушателей целостного представления о проведении эмпирического социологического исследования, базовых знаний об арсенале существующих методов сбора социологической информации, а также практических навыков проведения исследований. По итогам курса студенты должны научиться самостоятельно решать проблему адекватности теоретической концепции эмпирическому уровню исследования, а также овладеть методологическими, методическими и организационными основами исследовательской деятельности.</w:t>
      </w:r>
    </w:p>
    <w:p w:rsidR="00EE0D7A" w:rsidRPr="00F6688E" w:rsidRDefault="00EE0D7A" w:rsidP="00EE0D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6688E">
        <w:rPr>
          <w:rFonts w:ascii="Times New Roman" w:hAnsi="Times New Roman"/>
          <w:b/>
          <w:bCs/>
          <w:sz w:val="28"/>
          <w:szCs w:val="28"/>
        </w:rPr>
        <w:t>Задачи дисциплины:</w:t>
      </w:r>
    </w:p>
    <w:p w:rsidR="00455CF0" w:rsidRPr="00F6688E" w:rsidRDefault="00455CF0" w:rsidP="008773F4">
      <w:pPr>
        <w:numPr>
          <w:ilvl w:val="0"/>
          <w:numId w:val="5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 xml:space="preserve">раскрыть структуру программы социологического исследования, содержание ее основных частей и процедуру ее составления; </w:t>
      </w:r>
    </w:p>
    <w:p w:rsidR="00455CF0" w:rsidRPr="00F6688E" w:rsidRDefault="00455CF0" w:rsidP="008773F4">
      <w:pPr>
        <w:numPr>
          <w:ilvl w:val="0"/>
          <w:numId w:val="5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дать понимание теоретических основ и особенностей процесса измерения в социологическом исследовании, раскрыть способы построения показателей, индикаторов, шкал и индексов;</w:t>
      </w:r>
    </w:p>
    <w:p w:rsidR="00455CF0" w:rsidRPr="00F6688E" w:rsidRDefault="00455CF0" w:rsidP="008773F4">
      <w:pPr>
        <w:numPr>
          <w:ilvl w:val="0"/>
          <w:numId w:val="5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дать понимание теоретических основ построения выборочной совокупности и методов её проектирования в социологическом исследовании;</w:t>
      </w:r>
    </w:p>
    <w:p w:rsidR="00455CF0" w:rsidRPr="00F6688E" w:rsidRDefault="00455CF0" w:rsidP="008773F4">
      <w:pPr>
        <w:numPr>
          <w:ilvl w:val="0"/>
          <w:numId w:val="5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дать понимание системы методов анализа и обработки данных социологического исследования, возможности и ограничения в их применении;</w:t>
      </w:r>
    </w:p>
    <w:p w:rsidR="00455CF0" w:rsidRPr="00F6688E" w:rsidRDefault="00455CF0" w:rsidP="008773F4">
      <w:pPr>
        <w:numPr>
          <w:ilvl w:val="0"/>
          <w:numId w:val="5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раскрыть существенные особенности, возможности и ограничения количественного и качественного подходов в социологическом исследовании на этапах сбора и анализа данных;</w:t>
      </w:r>
    </w:p>
    <w:p w:rsidR="00EE0D7A" w:rsidRPr="00F6688E" w:rsidRDefault="00455CF0" w:rsidP="008773F4">
      <w:pPr>
        <w:numPr>
          <w:ilvl w:val="0"/>
          <w:numId w:val="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раскрыть особенности организационных процедур социологического исследования, их содержание и последовательность проведения.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F6688E" w:rsidRDefault="00386AA4" w:rsidP="00386A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t>МЕСТО ДИСЦИПЛИНЫ В СТРУКТУРЕ ООП АСПИРАНТУРЫ</w:t>
      </w:r>
    </w:p>
    <w:p w:rsidR="00386AA4" w:rsidRPr="00F6688E" w:rsidRDefault="00046A8A" w:rsidP="00386A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Специальная дисциплина «</w:t>
      </w:r>
      <w:r w:rsidR="00455CF0" w:rsidRPr="00F6688E">
        <w:rPr>
          <w:rFonts w:ascii="Times New Roman" w:hAnsi="Times New Roman"/>
          <w:sz w:val="28"/>
          <w:szCs w:val="28"/>
        </w:rPr>
        <w:t>Методы социологических исследований</w:t>
      </w:r>
      <w:r w:rsidRPr="00F6688E">
        <w:rPr>
          <w:rFonts w:ascii="Times New Roman" w:hAnsi="Times New Roman"/>
          <w:sz w:val="28"/>
          <w:szCs w:val="28"/>
        </w:rPr>
        <w:t xml:space="preserve">» включена </w:t>
      </w:r>
      <w:r w:rsidR="009C4AB6">
        <w:rPr>
          <w:rFonts w:ascii="Times New Roman" w:hAnsi="Times New Roman"/>
          <w:sz w:val="28"/>
          <w:szCs w:val="28"/>
        </w:rPr>
        <w:t>в раздел ОК 2.1 «Образовательный компонент» основной образовательной программы</w:t>
      </w:r>
      <w:r w:rsidRPr="00F6688E">
        <w:rPr>
          <w:rFonts w:ascii="Times New Roman" w:hAnsi="Times New Roman"/>
          <w:sz w:val="28"/>
          <w:szCs w:val="28"/>
        </w:rPr>
        <w:t>, относится к базовой части и направлена на сдачу кандидатск</w:t>
      </w:r>
      <w:r w:rsidR="00B70964" w:rsidRPr="00F6688E">
        <w:rPr>
          <w:rFonts w:ascii="Times New Roman" w:hAnsi="Times New Roman"/>
          <w:sz w:val="28"/>
          <w:szCs w:val="28"/>
        </w:rPr>
        <w:t xml:space="preserve">их экзаменов. Осваивается на </w:t>
      </w:r>
      <w:r w:rsidR="00D76524" w:rsidRPr="00F6688E">
        <w:rPr>
          <w:rFonts w:ascii="Times New Roman" w:hAnsi="Times New Roman"/>
          <w:sz w:val="28"/>
          <w:szCs w:val="28"/>
        </w:rPr>
        <w:t>1</w:t>
      </w:r>
      <w:r w:rsidR="00B70964" w:rsidRPr="00F6688E">
        <w:rPr>
          <w:rFonts w:ascii="Times New Roman" w:hAnsi="Times New Roman"/>
          <w:sz w:val="28"/>
          <w:szCs w:val="28"/>
        </w:rPr>
        <w:t xml:space="preserve"> курсе (во </w:t>
      </w:r>
      <w:r w:rsidR="00D76524" w:rsidRPr="00F6688E">
        <w:rPr>
          <w:rFonts w:ascii="Times New Roman" w:hAnsi="Times New Roman"/>
          <w:sz w:val="28"/>
          <w:szCs w:val="28"/>
        </w:rPr>
        <w:t>2</w:t>
      </w:r>
      <w:r w:rsidR="00B70964" w:rsidRPr="00F6688E">
        <w:rPr>
          <w:rFonts w:ascii="Times New Roman" w:hAnsi="Times New Roman"/>
          <w:sz w:val="28"/>
          <w:szCs w:val="28"/>
        </w:rPr>
        <w:t xml:space="preserve"> семестр</w:t>
      </w:r>
      <w:r w:rsidR="00AB24BD" w:rsidRPr="00F6688E">
        <w:rPr>
          <w:rFonts w:ascii="Times New Roman" w:hAnsi="Times New Roman"/>
          <w:sz w:val="28"/>
          <w:szCs w:val="28"/>
        </w:rPr>
        <w:t>е</w:t>
      </w:r>
      <w:r w:rsidRPr="00F6688E">
        <w:rPr>
          <w:rFonts w:ascii="Times New Roman" w:hAnsi="Times New Roman"/>
          <w:sz w:val="28"/>
          <w:szCs w:val="28"/>
        </w:rPr>
        <w:t>).</w:t>
      </w:r>
    </w:p>
    <w:p w:rsidR="00A951F8" w:rsidRPr="00F6688E" w:rsidRDefault="00A951F8" w:rsidP="00A95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 Специальная дисциплина связана с такими курсами программы, как «История и философия науки», «Социология политического экстремизма», «Геополитика ислама», «</w:t>
      </w:r>
      <w:r w:rsidR="00D76524" w:rsidRPr="00F6688E">
        <w:rPr>
          <w:rFonts w:ascii="Times New Roman" w:hAnsi="Times New Roman"/>
          <w:sz w:val="28"/>
          <w:szCs w:val="28"/>
        </w:rPr>
        <w:t>Актуальные проблемы современности и м</w:t>
      </w:r>
      <w:r w:rsidRPr="00F6688E">
        <w:rPr>
          <w:rFonts w:ascii="Times New Roman" w:hAnsi="Times New Roman"/>
          <w:sz w:val="28"/>
          <w:szCs w:val="28"/>
        </w:rPr>
        <w:t>ир-системный анализ</w:t>
      </w:r>
      <w:r w:rsidR="00D76524" w:rsidRPr="00F6688E">
        <w:rPr>
          <w:rFonts w:ascii="Times New Roman" w:hAnsi="Times New Roman"/>
          <w:sz w:val="28"/>
          <w:szCs w:val="28"/>
        </w:rPr>
        <w:t>»</w:t>
      </w:r>
      <w:r w:rsidRPr="00F6688E">
        <w:rPr>
          <w:rFonts w:ascii="Times New Roman" w:hAnsi="Times New Roman"/>
          <w:sz w:val="28"/>
          <w:szCs w:val="28"/>
        </w:rPr>
        <w:t xml:space="preserve">. </w:t>
      </w:r>
    </w:p>
    <w:p w:rsidR="00A951F8" w:rsidRPr="00F6688E" w:rsidRDefault="00A951F8" w:rsidP="00A951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Тематическое наполнение дисциплины «Методы социологических исследований» связано с научно-исследовательской работой аспирантов (соискателей).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lastRenderedPageBreak/>
        <w:t>3.</w:t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tab/>
        <w:t>ТРЕБОВАНИЯ К РЕЗУЛЬТАТАМ ОСВОЕНИЯ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 xml:space="preserve">Дисциплина </w:t>
      </w:r>
      <w:r w:rsidRPr="00F6688E">
        <w:rPr>
          <w:rFonts w:ascii="Times New Roman" w:hAnsi="Times New Roman"/>
          <w:sz w:val="28"/>
          <w:szCs w:val="28"/>
        </w:rPr>
        <w:t>«</w:t>
      </w:r>
      <w:r w:rsidR="00F967A6" w:rsidRPr="00F6688E">
        <w:rPr>
          <w:rFonts w:ascii="Times New Roman" w:hAnsi="Times New Roman"/>
          <w:sz w:val="28"/>
          <w:szCs w:val="28"/>
        </w:rPr>
        <w:t>Методы социологических исследований</w:t>
      </w:r>
      <w:r w:rsidRPr="00F6688E">
        <w:rPr>
          <w:rFonts w:ascii="Times New Roman" w:hAnsi="Times New Roman"/>
          <w:sz w:val="28"/>
          <w:szCs w:val="28"/>
        </w:rPr>
        <w:t>»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направлена на формирование у аспирантов следующих компетенций:</w:t>
      </w:r>
    </w:p>
    <w:p w:rsidR="00EE0D7A" w:rsidRPr="00F6688E" w:rsidRDefault="00EE0D7A" w:rsidP="00464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</w:t>
      </w:r>
      <w:r w:rsidR="00F967A6" w:rsidRPr="00F6688E">
        <w:rPr>
          <w:rFonts w:ascii="Times New Roman" w:hAnsi="Times New Roman"/>
          <w:sz w:val="28"/>
          <w:szCs w:val="28"/>
        </w:rPr>
        <w:t>ле в междисциплинарных областях;</w:t>
      </w:r>
    </w:p>
    <w:p w:rsidR="00F967A6" w:rsidRPr="00F6688E" w:rsidRDefault="00F967A6" w:rsidP="00F967A6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F6688E">
        <w:rPr>
          <w:rFonts w:ascii="Times New Roman" w:eastAsia="TimesNewRomanPSMT" w:hAnsi="Times New Roman"/>
          <w:sz w:val="28"/>
          <w:szCs w:val="28"/>
        </w:rPr>
        <w:t>ОПК-1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0A6064" w:rsidRPr="00F6688E" w:rsidRDefault="00EE0D7A" w:rsidP="004642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eastAsia="TimesNewRomanPSMT" w:hAnsi="Times New Roman"/>
          <w:sz w:val="28"/>
          <w:szCs w:val="28"/>
        </w:rPr>
        <w:t>ПК-</w:t>
      </w:r>
      <w:r w:rsidR="00F772DB" w:rsidRPr="00F6688E">
        <w:rPr>
          <w:rFonts w:ascii="Times New Roman" w:eastAsia="TimesNewRomanPSMT" w:hAnsi="Times New Roman"/>
          <w:sz w:val="28"/>
          <w:szCs w:val="28"/>
        </w:rPr>
        <w:t>1</w:t>
      </w:r>
      <w:r w:rsidRPr="00F6688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6688E">
        <w:rPr>
          <w:rFonts w:ascii="Times New Roman" w:hAnsi="Times New Roman"/>
          <w:sz w:val="28"/>
          <w:szCs w:val="28"/>
        </w:rPr>
        <w:t xml:space="preserve">– </w:t>
      </w:r>
      <w:r w:rsidR="0009451C" w:rsidRPr="00F6688E">
        <w:rPr>
          <w:rFonts w:ascii="Times New Roman" w:eastAsia="TimesNewRomanPSMT" w:hAnsi="Times New Roman"/>
          <w:sz w:val="28"/>
          <w:szCs w:val="28"/>
        </w:rPr>
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</w:r>
      <w:r w:rsidR="00F967A6" w:rsidRPr="00F6688E">
        <w:rPr>
          <w:rFonts w:ascii="Times New Roman" w:eastAsia="TimesNewRomanPSMT" w:hAnsi="Times New Roman"/>
          <w:sz w:val="28"/>
          <w:szCs w:val="28"/>
        </w:rPr>
        <w:t>.</w:t>
      </w:r>
    </w:p>
    <w:p w:rsidR="002767F7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В результате освоения дисциплины аспирант должен (</w:t>
      </w:r>
      <w:r w:rsidRPr="00F6688E">
        <w:rPr>
          <w:rFonts w:ascii="Times New Roman" w:eastAsia="Calibri" w:hAnsi="Times New Roman"/>
          <w:bCs/>
          <w:i/>
          <w:sz w:val="28"/>
          <w:szCs w:val="28"/>
        </w:rPr>
        <w:t>основываясь на ЗУВ компетенций дисциплины</w:t>
      </w:r>
      <w:r w:rsidRPr="00F6688E">
        <w:rPr>
          <w:rFonts w:ascii="Times New Roman" w:eastAsia="Calibri" w:hAnsi="Times New Roman"/>
          <w:bCs/>
          <w:sz w:val="28"/>
          <w:szCs w:val="28"/>
        </w:rPr>
        <w:t>):</w:t>
      </w:r>
      <w:r w:rsidR="00AB24BD" w:rsidRPr="00F6688E"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2767F7" w:rsidRPr="00F6688E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8"/>
          <w:szCs w:val="28"/>
          <w:highlight w:val="yellow"/>
        </w:rPr>
        <w:sectPr w:rsidR="002767F7" w:rsidRPr="00F6688E" w:rsidSect="00AB24BD">
          <w:pgSz w:w="11906" w:h="16838"/>
          <w:pgMar w:top="993" w:right="851" w:bottom="993" w:left="1701" w:header="709" w:footer="709" w:gutter="0"/>
          <w:cols w:space="708"/>
          <w:docGrid w:linePitch="360"/>
        </w:sect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F6688E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F6688E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1701"/>
        <w:gridCol w:w="2835"/>
        <w:gridCol w:w="2835"/>
        <w:gridCol w:w="2835"/>
        <w:gridCol w:w="3198"/>
      </w:tblGrid>
      <w:tr w:rsidR="00F967A6" w:rsidRPr="00F6688E" w:rsidTr="00D76524">
        <w:trPr>
          <w:jc w:val="center"/>
        </w:trPr>
        <w:tc>
          <w:tcPr>
            <w:tcW w:w="2804" w:type="dxa"/>
            <w:vMerge w:val="restart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3404" w:type="dxa"/>
            <w:gridSpan w:val="5"/>
            <w:shd w:val="clear" w:color="auto" w:fill="auto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vMerge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8" w:type="dxa"/>
            <w:vAlign w:val="center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967A6" w:rsidRPr="00F6688E" w:rsidTr="00F967A6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i/>
                <w:sz w:val="24"/>
                <w:szCs w:val="24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основные этапы истории формирования принципов теории и методологии социологического исследования. 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Недостаточные знания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основных этапов истории формирования принципов теории и методологии социологического исследования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основных этапов истории формирования принципов теории и методологии социологического исследования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Содержаться отдельные пробелы в знаниях об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основных этапах истории формирования принципов теории и методологии социологического исследования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Сформированные знания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основных этапов истории формирования принципов теории и методологии социологического исследования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распознавать междисциплинарный характер объекта исследования и привлекать теоретико-методологические ресурсы смежных наук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Не умеет.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Частично освоено умение 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междисциплинарный характер объекта исследования и привлекать теоретико-методологические ресурсы смежных наук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Не систематически осуществляемые умения 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междисциплинарный характер объекта исследования и привлекать теоретико-методологические ресурсы смежных наук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Имеются отдельные пробелы в умении 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междисциплинарный характер объекта исследования и привлекать теоретико-методологические ресурсы смежных наук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Сформированное умение 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междисциплинарный характер объекта исследования и привлекать теоретико-методологические ресурсы смежных наук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навыками критического анализа методологии и верификации эмпирических данных различных </w:t>
            </w: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социологических исследований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Не владеет.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Фрагментарное применение навыков критического анализа методологии и верификации эмпирических данных </w:t>
            </w: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социологических</w:t>
            </w:r>
            <w:r w:rsidR="00AB24BD" w:rsidRPr="00F6688E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систематическое применение навыков критического анализа методологии и верификации эмпирических данных </w:t>
            </w: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социологических</w:t>
            </w:r>
            <w:r w:rsidR="00AB24BD" w:rsidRPr="00F6688E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Имеются отдельные пробелы в применение навыков критического анализа методологии и верификации эмпирических данных </w:t>
            </w: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социологических</w:t>
            </w:r>
            <w:r w:rsidR="00AB24BD" w:rsidRPr="00F6688E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>Владеет всеми навыками критического анализа методологии и верификации эмпирических данных социологических</w:t>
            </w:r>
            <w:r w:rsidR="00AB24BD" w:rsidRPr="00F6688E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</w:p>
        </w:tc>
      </w:tr>
      <w:tr w:rsidR="00F967A6" w:rsidRPr="00F6688E" w:rsidTr="00F967A6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основные этапы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подготовки и проведения социологического исследования с помощью основных методов сбора данных (от постановки проблемы исследования до анализа данных и презентации результатов).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Недостаточные знания основных этапов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подготовки и проведения социологического исследования с помощью основных методов сбора данных (от постановки проблемы исследования до анализа данных и презентации результатов).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Неполные представления об основных этапах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подготовки и проведения социологического исследования с помощью основных методов сбора данных (от постановки проблемы исследования до анализа данных и презентации результатов).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Имеются отдельные пробелы в представлении об основных этапах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подготовки и проведения социологического исследования с помощью основных методов сбора данных (от постановки проблемы исследования до анализа данных и презентации результатов).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представления об основных этапах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подготовки и проведения социологического исследования с помощью основных методов сбора данных (от постановки проблемы исследования до анализа данных и презентации результатов).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комбинировать и применять основные методы сбора социологических данных, в зависимости от задач исследования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Не умеет.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Фрагментарное умение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комбинировать и применять основные методы сбора социологических данных, в зависимости от задач исследования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умение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комбинировать и применять основные методы сбора социологических данных, в зависимости от задач исследования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Имеются отдельные пробелы в умении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комбинировать и применять основные методы сбора социологических данных, в зависимости от задач исследования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Сформированное умение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комбинировать и применять основные методы сбора социологических данных, в зависимости от задач исследования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навыками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планирования и организации сбора необходимой социологической информации (полевых исследований)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Не владеет.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Фрагментарное применение  навыков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планирования и организации сбора необходимой социологической информации (полевых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исследований)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Владеет некоторыми навыками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планирования и организации сбора необходимой социологической информации (полевых исследований)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Владеет отдельными навыками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планирования и организации сбора необходимой социологической информации (полевых исследований)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Владеет системой навыков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планирования и организации сбора необходимой социологической информации (полевых исследований)</w:t>
            </w:r>
          </w:p>
        </w:tc>
      </w:tr>
      <w:tr w:rsidR="00F967A6" w:rsidRPr="00F6688E" w:rsidTr="00F967A6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688E">
              <w:rPr>
                <w:rFonts w:ascii="Times New Roman" w:eastAsia="TimesNewRomanPSMT" w:hAnsi="Times New Roman"/>
                <w:b/>
                <w:i/>
                <w:sz w:val="24"/>
                <w:szCs w:val="24"/>
              </w:rPr>
              <w:lastRenderedPageBreak/>
              <w:t xml:space="preserve">ПК-1 – </w:t>
            </w:r>
            <w:r w:rsidRPr="00F6688E">
              <w:rPr>
                <w:rStyle w:val="fontstyle01"/>
                <w:b/>
                <w:i/>
              </w:rPr>
      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основные методы статистической обработки массивов данных социологической информации 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Фрагментарные знания основных методов статистической обработки массивов данных социологической информации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Неполные знания основных методов статистической обработки массивов данных социологической информации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знания основных методов статистической обработки массивов данных социологической информации деятельности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Сформированные систематические знания основных методов статистической обработки массивов данных социологической информации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F66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надежность и валидность используемых методик, полученных данных.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Частично освоение умений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надежность и валидность используемых методик, полученных данных.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освоение умений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надежность и валидность используемых методик, полученных данных.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В целом успешное, но содержащее отдельные пробелы умение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надежность и валидность используемых методик, полученных данных.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 xml:space="preserve">Успешное и систематическое умение </w:t>
            </w:r>
            <w:r w:rsidRPr="00F6688E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надежность и валидность используемых методик, полученных данных.</w:t>
            </w:r>
          </w:p>
        </w:tc>
      </w:tr>
      <w:tr w:rsidR="00F967A6" w:rsidRPr="00F6688E" w:rsidTr="00D76524">
        <w:trPr>
          <w:jc w:val="center"/>
        </w:trPr>
        <w:tc>
          <w:tcPr>
            <w:tcW w:w="2804" w:type="dxa"/>
            <w:shd w:val="clear" w:color="auto" w:fill="auto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F6688E">
              <w:rPr>
                <w:rFonts w:ascii="Times New Roman" w:hAnsi="Times New Roman"/>
                <w:sz w:val="24"/>
                <w:szCs w:val="24"/>
              </w:rPr>
              <w:t xml:space="preserve"> навыками интерпретации получаемых результатов и сопоставления с данными других исследований</w:t>
            </w:r>
          </w:p>
        </w:tc>
        <w:tc>
          <w:tcPr>
            <w:tcW w:w="1701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Отсутствие навыков</w:t>
            </w:r>
          </w:p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Фрагментарное применение навыков интерпретации получаемых результатов и сопоставления с данными других исследований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применение навыков интерпретации получаемых результатов и сопоставления с данными других исследований</w:t>
            </w:r>
          </w:p>
        </w:tc>
        <w:tc>
          <w:tcPr>
            <w:tcW w:w="2835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В целом успешное, но сопровождающееся отдельными ошибками применение навыков интерпретации получаемых результатов и сопоставления с данными других исследований</w:t>
            </w:r>
          </w:p>
        </w:tc>
        <w:tc>
          <w:tcPr>
            <w:tcW w:w="3198" w:type="dxa"/>
          </w:tcPr>
          <w:p w:rsidR="00F967A6" w:rsidRPr="00F6688E" w:rsidRDefault="00F967A6" w:rsidP="00911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88E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навыков интерпретации получаемых результатов и сопоставления с данными других исследований</w:t>
            </w:r>
          </w:p>
        </w:tc>
      </w:tr>
    </w:tbl>
    <w:p w:rsidR="002767F7" w:rsidRPr="00F6688E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  <w:sectPr w:rsidR="002767F7" w:rsidRPr="00F6688E" w:rsidSect="002767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F6688E">
        <w:rPr>
          <w:rFonts w:ascii="Times New Roman" w:eastAsia="Calibri" w:hAnsi="Times New Roman"/>
          <w:b/>
          <w:sz w:val="28"/>
          <w:szCs w:val="28"/>
        </w:rPr>
        <w:lastRenderedPageBreak/>
        <w:t>4.</w:t>
      </w:r>
      <w:r w:rsidRPr="00F6688E">
        <w:rPr>
          <w:rFonts w:ascii="Times New Roman" w:eastAsia="Calibri" w:hAnsi="Times New Roman"/>
          <w:b/>
          <w:sz w:val="28"/>
          <w:szCs w:val="28"/>
        </w:rPr>
        <w:tab/>
        <w:t>СТРУКТУРА, ОБЪЕМ И ВИДЫ УЧЕБНОЙ РАБОТЫ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 xml:space="preserve">Общая трудоемкость дисциплины составляет </w:t>
      </w:r>
      <w:r w:rsidR="00F967A6" w:rsidRPr="00F6688E">
        <w:rPr>
          <w:rFonts w:ascii="Times New Roman" w:eastAsia="Calibri" w:hAnsi="Times New Roman"/>
          <w:bCs/>
          <w:sz w:val="28"/>
          <w:szCs w:val="28"/>
        </w:rPr>
        <w:t>3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з.е. (</w:t>
      </w:r>
      <w:r w:rsidR="00F967A6" w:rsidRPr="00F6688E">
        <w:rPr>
          <w:rFonts w:ascii="Times New Roman" w:eastAsia="Calibri" w:hAnsi="Times New Roman"/>
          <w:bCs/>
          <w:sz w:val="28"/>
          <w:szCs w:val="28"/>
        </w:rPr>
        <w:t>108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час</w:t>
      </w:r>
      <w:r w:rsidR="00F967A6" w:rsidRPr="00F6688E">
        <w:rPr>
          <w:rFonts w:ascii="Times New Roman" w:eastAsia="Calibri" w:hAnsi="Times New Roman"/>
          <w:bCs/>
          <w:sz w:val="28"/>
          <w:szCs w:val="28"/>
        </w:rPr>
        <w:t>ов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). </w:t>
      </w:r>
      <w:r w:rsidR="00FE50FB" w:rsidRPr="00F6688E">
        <w:rPr>
          <w:rFonts w:ascii="Times New Roman" w:hAnsi="Times New Roman"/>
          <w:bCs/>
          <w:sz w:val="28"/>
          <w:szCs w:val="28"/>
        </w:rPr>
        <w:t xml:space="preserve">Время проведения </w:t>
      </w:r>
      <w:r w:rsidR="00FB3D1B" w:rsidRPr="00F6688E">
        <w:rPr>
          <w:rFonts w:ascii="Times New Roman" w:hAnsi="Times New Roman"/>
          <w:bCs/>
          <w:sz w:val="28"/>
          <w:szCs w:val="28"/>
        </w:rPr>
        <w:t>2</w:t>
      </w:r>
      <w:r w:rsidR="00FE50FB" w:rsidRPr="00F6688E">
        <w:rPr>
          <w:rFonts w:ascii="Times New Roman" w:hAnsi="Times New Roman"/>
          <w:bCs/>
          <w:sz w:val="28"/>
          <w:szCs w:val="28"/>
        </w:rPr>
        <w:t xml:space="preserve"> семестр </w:t>
      </w:r>
      <w:r w:rsidR="00FB3D1B" w:rsidRPr="00F6688E">
        <w:rPr>
          <w:rFonts w:ascii="Times New Roman" w:hAnsi="Times New Roman"/>
          <w:bCs/>
          <w:sz w:val="28"/>
          <w:szCs w:val="28"/>
        </w:rPr>
        <w:t>1</w:t>
      </w:r>
      <w:r w:rsidR="00F967A6" w:rsidRPr="00F6688E">
        <w:rPr>
          <w:rFonts w:ascii="Times New Roman" w:hAnsi="Times New Roman"/>
          <w:bCs/>
          <w:sz w:val="28"/>
          <w:szCs w:val="28"/>
        </w:rPr>
        <w:t xml:space="preserve"> </w:t>
      </w:r>
      <w:r w:rsidR="00FE50FB" w:rsidRPr="00F6688E">
        <w:rPr>
          <w:rFonts w:ascii="Times New Roman" w:hAnsi="Times New Roman"/>
          <w:bCs/>
          <w:sz w:val="28"/>
          <w:szCs w:val="28"/>
        </w:rPr>
        <w:t>года обучения.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2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 xml:space="preserve">Структура дисциплины, виды и объем учебной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42"/>
        <w:gridCol w:w="477"/>
        <w:gridCol w:w="540"/>
        <w:gridCol w:w="615"/>
        <w:gridCol w:w="519"/>
        <w:gridCol w:w="851"/>
        <w:gridCol w:w="1559"/>
      </w:tblGrid>
      <w:tr w:rsidR="00386AA4" w:rsidRPr="00F6688E" w:rsidTr="007C3D92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Виды занятий и трудоемкость в часах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</w:tr>
      <w:tr w:rsidR="007C3D92" w:rsidRPr="00F6688E" w:rsidTr="007C3D92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ЛЗ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Методология социологического исследования. Программа социологического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772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Интерпретация и операционализация основных концептов исследования.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05D75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Шкалирование. Виды шкал. Критерии качества измерении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05D75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772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Опрос как метод сбора данных: виды, методика проведения опроса.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05D75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7726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Анкета как исследовательский инструмент: классификация вопросов; требования к формулировкам вопросов.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05D75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772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Семантический дифференциал. Интервью как метод сбора социальной информации. Принципы работы с интервьюерами.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Глубинное интервью. Биографический метод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Пилотажное исследование. Экспертный опрос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Основы выборки. Построение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территориальной выборки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 фокус групп. Модерирование, техники управления фокус-группой, анализ результатов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Контент-анализ текстов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Наблюдение как метод социологического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Методы статистической обработки первичных данных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Оформление результатов, написание отчета. Презентация результатов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jc w:val="center"/>
              <w:rPr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F6688E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7C3D92" w:rsidRPr="00F6688E" w:rsidTr="007C3D9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472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AB24BD" w:rsidP="0091127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FB3D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7C3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05D75" w:rsidP="00FB3D1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3D92" w:rsidRPr="00F6688E" w:rsidTr="007C3D9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92" w:rsidRPr="00F6688E" w:rsidRDefault="007C3D92" w:rsidP="009112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3E33A7" w:rsidP="007C3D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92" w:rsidRPr="00F6688E" w:rsidRDefault="007C3D92" w:rsidP="009112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6AA4" w:rsidRPr="00F6688E" w:rsidRDefault="00386AA4" w:rsidP="007C3D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 xml:space="preserve">Примечание: Л – лекции, С – семинары, </w:t>
      </w:r>
      <w:r w:rsidR="007C3D92" w:rsidRPr="00F6688E">
        <w:rPr>
          <w:rFonts w:ascii="Times New Roman" w:eastAsia="Calibri" w:hAnsi="Times New Roman"/>
          <w:bCs/>
          <w:sz w:val="28"/>
          <w:szCs w:val="28"/>
        </w:rPr>
        <w:t xml:space="preserve">К – контроль, </w:t>
      </w:r>
      <w:r w:rsidRPr="00F6688E">
        <w:rPr>
          <w:rFonts w:ascii="Times New Roman" w:eastAsia="Calibri" w:hAnsi="Times New Roman"/>
          <w:bCs/>
          <w:sz w:val="28"/>
          <w:szCs w:val="28"/>
        </w:rPr>
        <w:t>СР – самостоятельная работа.</w:t>
      </w:r>
    </w:p>
    <w:p w:rsidR="00ED6AC4" w:rsidRPr="00F6688E" w:rsidRDefault="00ED6AC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F6688E" w:rsidRDefault="00386AA4" w:rsidP="00F668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highlight w:val="yellow"/>
        </w:rPr>
      </w:pPr>
      <w:r w:rsidRPr="00F6688E">
        <w:rPr>
          <w:rFonts w:ascii="Times New Roman" w:eastAsia="Calibri" w:hAnsi="Times New Roman"/>
          <w:b/>
          <w:sz w:val="28"/>
          <w:szCs w:val="28"/>
        </w:rPr>
        <w:t>5.</w:t>
      </w:r>
      <w:r w:rsidRPr="00F6688E">
        <w:rPr>
          <w:rFonts w:ascii="Times New Roman" w:eastAsia="Calibri" w:hAnsi="Times New Roman"/>
          <w:b/>
          <w:sz w:val="28"/>
          <w:szCs w:val="28"/>
        </w:rPr>
        <w:tab/>
        <w:t>СОДЕРЖАНИЕ ДИСЦИПЛИНЫ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3</w:t>
      </w:r>
    </w:p>
    <w:p w:rsidR="00386AA4" w:rsidRPr="00F6688E" w:rsidRDefault="00386AA4" w:rsidP="0091127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Содержание разделов дисциплины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34"/>
        <w:gridCol w:w="6480"/>
      </w:tblGrid>
      <w:tr w:rsidR="00386AA4" w:rsidRPr="00F6688E" w:rsidTr="00FB3D1B">
        <w:trPr>
          <w:trHeight w:val="3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6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Содержание раздела</w:t>
            </w:r>
          </w:p>
        </w:tc>
      </w:tr>
      <w:tr w:rsidR="00386AA4" w:rsidRPr="00F6688E" w:rsidTr="00FB3D1B">
        <w:trPr>
          <w:trHeight w:val="3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Методология социологического исследования. Программа социологического исследования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4727AB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Методология, методы, техники, методики, процедуры в социологических исследованиях. Понятие программы социологического исследования: роль, функции, требования к программе. Структура программы исследования: методологический и процедурный блоки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Интерпретация и операционализация основных концептов исследования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4727AB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Теоретическая концепция изучаемого объекта. Структурная схема объекта. Концептуальные и операциональные определения как результат интерпретации и операционализации основных концептов, понятий исследований. Общая схема последовательности действий по интерпретации и операционализации понятий. Типичные ошибки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Шкалирование.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Виды шкал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. Критерии качества измерений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7A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Понятие и процедура измерения, шкалирования.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Виды шкал: номинальная, порядковая, интервальная, относительная. Принципы и этапы конструирования шкал сумматорного типа</w:t>
            </w:r>
          </w:p>
          <w:p w:rsidR="00FB3D1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Критерии качества измерения в социологии. Методы достижения надежности, валидности при построении шкал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B3D1B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Опрос как метод сбора данных: в</w:t>
            </w:r>
            <w:r w:rsidR="00F25836" w:rsidRPr="00F6688E">
              <w:rPr>
                <w:rFonts w:ascii="Times New Roman" w:hAnsi="Times New Roman"/>
                <w:bCs/>
                <w:sz w:val="28"/>
                <w:szCs w:val="28"/>
              </w:rPr>
              <w:t>иды, методика проведения опроса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4727AB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Понятие опроса. Виды опросных исследований. Достоинства и недостатки метода опроса. Преимущества и ограничения применения основных опросных методик: личное интервью, телефонный опрос, почтовый, прессовый, интернет-опросы. Типичные ошибки проведения опроса.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FB3D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Анкета ка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к исследовательский инструмент: к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лассификация вопросов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; </w:t>
            </w:r>
            <w:r w:rsidR="008F292C" w:rsidRPr="00F6688E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ребования к формулировкам вопросов.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7AB" w:rsidRPr="00F6688E" w:rsidRDefault="004727AB" w:rsidP="004727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Структура анкеты. Основные принципы формулирования вступления к анкете, контактных вопросов, социально-демографического блока. Вопрос и его структурные элементы. Основные типы вопросов. Общие принципы дизайна анкеты</w:t>
            </w:r>
          </w:p>
          <w:p w:rsidR="00F25836" w:rsidRPr="00F6688E" w:rsidRDefault="004727AB" w:rsidP="004727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Правила редактирования вопросов. Проблемы при формулировке вопросов и вариантов ответов. Проблема «нет ответа» и методы ее решения. Проблема неискренности респондентов. Методы работы с сензитивными вопросами.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Семантический дифференциал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. Интервью как метод сбора социальной информации. Принципы работы с интервьюерами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7A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метода семантического дифференциала. Принципы построения шкал семантического дифференциала. Техника, этапы проведения семантического дифференциала.</w:t>
            </w:r>
          </w:p>
          <w:p w:rsidR="004727A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Основные элементы интервью. Преимущества и недостатки метода. Классификация видов интервью по степени формализованности. Этапы подготовки и проведения интервью. Модель вопрос-ответной коммуникации.</w:t>
            </w:r>
          </w:p>
          <w:p w:rsidR="00FB3D1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Этапы организации работы интервьюеров. Подбор интервьюеров: основные требования. Тренинг и инструктаж: методики работы. Основные ошибки в работе интервьюеров. Контроль работы интервьюеров: визуальный, полевой, статистический</w:t>
            </w:r>
          </w:p>
        </w:tc>
      </w:tr>
      <w:tr w:rsidR="00FB3D1B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D1B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D1B" w:rsidRPr="00F6688E" w:rsidRDefault="00FB3D1B" w:rsidP="004727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Глубинное интервью. Биографический метод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D1B" w:rsidRPr="00F6688E" w:rsidRDefault="00FB3D1B" w:rsidP="00FB3D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Область применения и суть метода глубинного интервью. Этапы проведения интервью: время, место, техники. Принципы конструирования вопросника для глубинного интервью (темы, последовательность, логическая развилка). Биографический метод: источники материала (интервью, личные записи, автобиографии,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дневники, официальные документы). Анализ и интерпретация биографического материала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Пилотажное исследование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. Экспертный опрос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7AB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Цель и основные принципы пилотажного исследования. Методики проведения пилотажного исследования. Оценка результатов пилотажа.</w:t>
            </w:r>
          </w:p>
          <w:p w:rsidR="00F25836" w:rsidRPr="00F6688E" w:rsidRDefault="004727AB" w:rsidP="00472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и виды экспертного опроса. Организация и проведение экспертного опроса. Методы подбора экспертов. Проблема получения доступа к экспертам. Инструментарий для сбора экспертной информации. Оценка качества экспертной информации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B3D1B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Основы выборки. Построение территориальной выборки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4727AB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Генеральная и выборочная совокупности. Основные виды выборки. Ошибка выборки: случайные и систематические, объем выборки. Критерии формирования дизайна выборки. Общий механизм реализации многоступенчатой стратифицированной выборки. Основные принципы стратификации территории. Формирование маршрутов движения внутри населенных пунктов. Механизм отбора респондентов внутри домохозяйства: методика Киша, квоты, «день рожденья».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B3D1B" w:rsidP="009112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 фокус групп. Модерирование, техники управления фокус-группой, анализ результатов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4727AB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Основные принципы фокусированного группового глубинного интервью. Область применения метода фокус-групп. Этапы организации фокус-групп. Техническое обеспечение. Организация группы. Рекрутинг участников. Практические рекомендации к написанию необходимых документов (техническое задание на рекрутмент, скрининговая анкета, гайд, стимульные материалы). Требования к модератору. Техники управления работой группы. Деструктивные типы модераторов. Ошибки модератора. Приемы нейтрализации деструктивных типов респондентов. Принципы анализа данных фокус-групп.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Контент-анализ текстов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E61A72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Виды документов в социологическом исследовании. Сущность и область применения метода контент-анализа. Принципы формирования выборки в контент-анализе. Категории контент-анализа, единицы анализа, контекста, счета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Наблюдение как метод социологического исследования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E61A72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</w:t>
            </w:r>
            <w:r w:rsidR="00FB3D1B" w:rsidRPr="00F6688E">
              <w:rPr>
                <w:rFonts w:ascii="Times New Roman" w:hAnsi="Times New Roman"/>
                <w:bCs/>
                <w:sz w:val="28"/>
                <w:szCs w:val="28"/>
              </w:rPr>
              <w:t>ь применения метода наблюдения.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 Классификация видов наблюдения: стандартизированное и нестандартизированное, скрытое и открытое, полевое и лабораторное, включенное и невключенное. Основные проблемы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проведения наблюдения, плюсы и минусы метода. Включенное стимулирующее наблюдение, включенное наблюдение за рутинными практиками.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Методы статистической обработки первичных данных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E61A72" w:rsidP="009112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Кодирование и расшифровка. Меры центральной денденции, двумерные распределения, коэффициенты корреляции. Дисперсный, корреляционный, факторный, кластерный анализ, многомерное шкалирование, множественная регрессия</w:t>
            </w:r>
          </w:p>
        </w:tc>
      </w:tr>
      <w:tr w:rsidR="00F25836" w:rsidRPr="00F6688E" w:rsidTr="00FB3D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36" w:rsidRPr="00F6688E" w:rsidRDefault="00FB3D1B" w:rsidP="00FB3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F25836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Оформление результатов, написание отчета Презентация результатов исследования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36" w:rsidRPr="00F6688E" w:rsidRDefault="00E61A72" w:rsidP="0091127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Общие требования к отчету. Принципы структурирования научного текста. Специфика написания отчета по результатам качественного исследования. Требования к оформлению таблиц, графиков Общие принципы подготовки презентации результатов исследования. Структура презентации. Принципы подготовки устного комментария презентации (доклад). Анализ примеров презентаций</w:t>
            </w:r>
          </w:p>
        </w:tc>
      </w:tr>
    </w:tbl>
    <w:p w:rsidR="00386AA4" w:rsidRPr="00F6688E" w:rsidRDefault="00386AA4" w:rsidP="00386AA4">
      <w:pPr>
        <w:jc w:val="center"/>
        <w:rPr>
          <w:sz w:val="28"/>
          <w:szCs w:val="28"/>
        </w:rPr>
      </w:pPr>
    </w:p>
    <w:p w:rsidR="00386AA4" w:rsidRPr="00F6688E" w:rsidRDefault="00386AA4" w:rsidP="00386AA4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hAnsi="Times New Roman"/>
          <w:b/>
          <w:sz w:val="28"/>
          <w:szCs w:val="28"/>
        </w:rPr>
        <w:t>ПЕРЕЧЕНЬ ЛЕКЦИЙ, СЕМИНАРСКИХ, ПРАКТИЧЕСКИХ ЗАНЯТИЙ, ЛАБОРАТОРНЫХ И САМОСТОЯТЕЛЬНЫХ РАБОТ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4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Перечень занятий и формы контроля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2556"/>
        <w:gridCol w:w="850"/>
        <w:gridCol w:w="4536"/>
        <w:gridCol w:w="1275"/>
      </w:tblGrid>
      <w:tr w:rsidR="008F292C" w:rsidRPr="00F6688E" w:rsidTr="00D4228C">
        <w:trPr>
          <w:trHeight w:val="64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643E0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643E0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643E0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Вид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386AA4" w:rsidP="00643E0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Тема занятия (самостоятельной работы)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F6688E" w:rsidRDefault="008F292C" w:rsidP="00643E0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Форма тек.</w:t>
            </w:r>
            <w:r w:rsidR="00386AA4"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 промеж</w:t>
            </w: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  <w:r w:rsidR="00386AA4"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</w:t>
            </w: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к</w:t>
            </w:r>
            <w:r w:rsidR="00386AA4"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онтр</w:t>
            </w: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</w:tc>
      </w:tr>
      <w:tr w:rsidR="004A5EB5" w:rsidRPr="00F6688E" w:rsidTr="00D4228C">
        <w:trPr>
          <w:trHeight w:val="1645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Методология социологического исследования. Программа социологического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Методология, методы, техники, методики, процедуры в социологических исследованиях. Понятие программы социологического исследования: роль, функции, требования к программе. Структура программы исследования: методологический и процедурный блоки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97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формата курса, схема проведения семинарских занятий, основные требования к работам, выполняемым  в ходе курса.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Работа в малых группах: формулировка проблемы исследования, цели, задачи,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гипотезы в рамках выбранной темы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результатов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97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528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Интерпретация и операционализация основных концептов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Теоретическая концепция изучаемого объекта. Структурная схема объекта. Концептуальные и операциональные определения как результат интерпретации и операционализации основных концептов, понятий исследований. Общая схема последовательности действий по интерпретации и операционализации понятий. Типичные ошибки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248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Работа в малых группах: структурная схема объекта, интерпретация и операционализация основных концептов в рамках темы, выбранной на семинаре 1.</w:t>
            </w:r>
          </w:p>
          <w:p w:rsidR="004A5EB5" w:rsidRPr="00F6688E" w:rsidRDefault="004A5EB5" w:rsidP="00643E03">
            <w:pPr>
              <w:pStyle w:val="22"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Обсуждение результатов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A5EB5" w:rsidRPr="00F6688E" w:rsidTr="00D4228C">
        <w:trPr>
          <w:trHeight w:val="877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Шкалирование. Виды шкал. Критерии качества измерения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Понятие и процедура измерения, шкалирования. Виды шкал: номинальная, порядковая, интервальная, относительная. Принципы и этапы конструирования шкал сумматорного типа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Критерии качества измерения в социологии. Методы достижения надежности, валидности при построении шкал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116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Работа в малых группах: конструирование шкалы сумматорного типа для измерения концепта в рамках выбранной темы исследования. Проверка качества шкалы.</w:t>
            </w:r>
          </w:p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результатов работы.</w:t>
            </w:r>
          </w:p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особенностей конструирования сложных шкал: Л. Терстоуна, Л. Гуттмана, Э. Богардуса.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116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650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Опрос как метод сбора данных: виды, методика проведения опроса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Понятие опроса. Виды опросных исследований. Достоинства и недостатки метода опроса. Преимущества и ограничения применения основных опросных методик: личное интервью, телефонный опрос, почтовый,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прессовый, интернет-опросы. Типичные ошибки проведения опроса.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A5EB5" w:rsidRPr="00F6688E" w:rsidTr="00D4228C">
        <w:trPr>
          <w:trHeight w:val="1549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 xml:space="preserve">Работа в малых группах: подготовка блока вопросов для измерения концепта, интерпретация и операционализация которого были проведены на предыдущих семинарах. 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Обсуждение результатов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549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557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Анкета как исследовательский инструмент: классификация вопросов; требования к формулировкам вопросов.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Структура анкеты. Основные принципы формулирования вступления к анкете, контактных вопросов, социально-демографического блока. Вопрос и его структурные элементы. Основные типы вопросов. Общие принципы дизайна анкеты</w:t>
            </w:r>
          </w:p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Правила редактирования вопросов. Проблемы при формулировке вопросов и вариантов ответов. Проблема «нет ответа» и методы ее решения. Проблема неискренности респондентов. Методы работы с сензитивными вопросами.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840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Анализ типичных ошибок при составлении анкеты (примеры анкет).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Разбор ошибок в блоках анкеты, подготовленных в рамках домашнего задания.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 xml:space="preserve">«Показательное интервью»: </w:t>
            </w:r>
            <w:r w:rsidRPr="00F6688E">
              <w:rPr>
                <w:bCs/>
                <w:sz w:val="28"/>
                <w:szCs w:val="28"/>
              </w:rPr>
              <w:lastRenderedPageBreak/>
              <w:t xml:space="preserve">проведение интервью, разбор ошибок, приемов 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Работа в парах интервьюер-респондент для отработки навыков интервьюирования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54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042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tabs>
                <w:tab w:val="left" w:pos="353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Семантический дифференциал. Интервью как метод сбора социальной информации. Принципы работы с интервьюерами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метода семантического дифференциала. Принципы построения шкал семантического дифференциала. Техника, этапы проведения семантического дифференциала.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Основные элементы интервью. Преимущества и недостатки метода. Классификация видов интервью по степени формализованности. Этапы подготовки и проведения интервью. Модель вопрос-ответной коммуникации.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Этапы организации работы интервьюеров. Подбор интервьюеров: основные требования. Тренинг и инструктаж: методики работы. Основные ошибки в работе интервьюеров. Контроль работы интервьюеров: визуальный, полевой, статистический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 xml:space="preserve">Разработка анкеты семантического дифференциала по выбранной теме 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Отработка разных «стилей ведения» интервью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 xml:space="preserve">Отработка вариантов адаптация </w:t>
            </w:r>
            <w:r w:rsidRPr="00F6688E">
              <w:rPr>
                <w:bCs/>
                <w:sz w:val="28"/>
                <w:szCs w:val="28"/>
              </w:rPr>
              <w:lastRenderedPageBreak/>
              <w:t>«стиля интервью» к типам респондентов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принципов корректировки анкеты интервью после пилотажа по материалам домашнего задания</w:t>
            </w:r>
          </w:p>
          <w:p w:rsidR="004A5EB5" w:rsidRPr="00F6688E" w:rsidRDefault="004A5EB5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Анализ примеров исследовательских задач: принципы выбора метода сбора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22"/>
              <w:widowControl/>
              <w:tabs>
                <w:tab w:val="clear" w:pos="720"/>
                <w:tab w:val="left" w:pos="993"/>
              </w:tabs>
              <w:spacing w:before="0"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043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Глубинное интервью. Биографический метод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и суть метода глубинного интервью. Этапы проведения интервью: время, место, техники. Принципы конструирования вопросника для глубинного интервью (темы, последовательность, логическая развилка). Биографический метод: источники материала (интервью, личные записи, автобиографии, дневники, официальные документы). Анализ и интерпретация биографического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020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Подготовка гайда для глубинного интервью по выбранной </w:t>
            </w:r>
            <w:r w:rsidR="00D76524" w:rsidRPr="00F6688E">
              <w:rPr>
                <w:rFonts w:ascii="Times New Roman" w:hAnsi="Times New Roman"/>
                <w:bCs/>
                <w:sz w:val="28"/>
                <w:szCs w:val="28"/>
              </w:rPr>
              <w:t>теме.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Особенности гайда для исследования в рамках биографического метода.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ГД</w:t>
            </w:r>
          </w:p>
        </w:tc>
      </w:tr>
      <w:tr w:rsidR="004A5EB5" w:rsidRPr="00F6688E" w:rsidTr="00D4228C">
        <w:trPr>
          <w:trHeight w:val="1020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Пилотажное исследование. Экспертный опрос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Цель и основные принципы пилотажного исследования. Методики проведения пилотажного исследования. Оценка результатов пилотажа.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и виды экспертного опроса. Организация и проведение экспертного опроса. Методы подбора экспертов. Проблема получения доступа к экспертам. Инструментарий для сбора экспертной информации. Оценка качества экспертной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85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Тренинг приемов пилотажа.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Работа в «тройках»: моделирование ситуации интервью, ведения протокола интервью, фиксация наблюдателем ошибок интервью.</w:t>
            </w:r>
          </w:p>
          <w:p w:rsidR="004A5EB5" w:rsidRPr="00F6688E" w:rsidRDefault="004A5EB5" w:rsidP="00643E03">
            <w:pPr>
              <w:tabs>
                <w:tab w:val="left" w:pos="90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Проблемы метода экспертного опроса и варианты их решения.</w:t>
            </w:r>
          </w:p>
          <w:p w:rsidR="004A5EB5" w:rsidRPr="00F6688E" w:rsidRDefault="004A5EB5" w:rsidP="00643E03">
            <w:pPr>
              <w:tabs>
                <w:tab w:val="left" w:pos="90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Методы формирования списка экспертов.</w:t>
            </w:r>
          </w:p>
          <w:p w:rsidR="004A5EB5" w:rsidRPr="00F6688E" w:rsidRDefault="004A5EB5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Экспертный опрос в комбинации с другими методами.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ГД</w:t>
            </w:r>
          </w:p>
        </w:tc>
      </w:tr>
      <w:tr w:rsidR="004A5EB5" w:rsidRPr="00F6688E" w:rsidTr="00D4228C">
        <w:trPr>
          <w:trHeight w:val="112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043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F6688E">
              <w:rPr>
                <w:bCs/>
                <w:sz w:val="28"/>
                <w:szCs w:val="28"/>
              </w:rPr>
              <w:t>Основы выборки. Построение территориальной выборки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Генеральная и выборочная совокупности. Основные виды выборки. Ошибка выборки: случайные и систематические, объем выборки. Критерии формирования дизайна выборки. Общий механизм реализации многоступенчатой стратифицированной выборки. Основные принципы стратификации территории. Формирование маршрутов движения внутри населенных пунктов. Механизм отбора респондентов внутри домохозяйства: методика Киша, квоты, «день рожденья».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982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tabs>
                <w:tab w:val="left" w:pos="90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Формирование дизайна выборки для исследования в рамках выбранных тем.</w:t>
            </w:r>
          </w:p>
          <w:p w:rsidR="004A5EB5" w:rsidRPr="00F6688E" w:rsidRDefault="004A5EB5" w:rsidP="00643E03">
            <w:pPr>
              <w:tabs>
                <w:tab w:val="left" w:pos="90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Определение оптимального объема выборки, расчет ошибки выборки.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982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tabs>
                <w:tab w:val="left" w:pos="90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043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 фокус групп. Модерирование, техники управления фокус-группой, анализ результатов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 xml:space="preserve">Основные принципы фокусированного группового глубинного интервью. Область применения метода фокус-групп. Этапы организации фокус-групп. Техническое обеспечение. Организация группы. Рекрутинг участников. Практические рекомендации к написанию необходимых документов (техническое задание на </w:t>
            </w: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рекрутмент, скрининговая анкета, гайд, стимульные материалы). Требования к модератору. Техники управления работой группы. Деструктивные типы модераторов. Ошибки модератора. Приемы нейтрализации деструктивных типов респондентов. Принципы анализа данных фокус-групп.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A5EB5" w:rsidRPr="00F6688E" w:rsidTr="00D4228C">
        <w:trPr>
          <w:trHeight w:val="2096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Подготовка гайда фокус-группы по выбранным темам.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Обоснование отбора участников фокус-группы.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Проведение демонстрационной фокус-группы.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Обсуждение результатов, принципов анализа полученных данных.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096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479"/>
        </w:trPr>
        <w:tc>
          <w:tcPr>
            <w:tcW w:w="5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5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Контент-анализ текстов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Виды документов в социологическом исследовании. Сущность и область применения метода контент-анализа. Принципы формирования выборки в контент-анализе. Категории контент-анализа, единицы анализа, контекста, счета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232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Подготовка карточки для сбора информации в ходе контент-анализа печатного материала по выбранной теме.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Апробация методики контент-анализ и обсуждение результатов.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232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096"/>
        </w:trPr>
        <w:tc>
          <w:tcPr>
            <w:tcW w:w="5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5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Наблюдение как метод социологического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Область применения метода наблюдения. Классификация видов наблюдения: стандартизированное и нестандартизированное, скрытое и открытое, полевое и лабораторное, включенное и невключенное. Основные проблемы проведения наблюдения, плюсы и минусы метода. Включенное стимулирующее наблюдение, включенное наблюдение за рутинными практиками.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51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Подготовка карточки для формализованного наблюдения по выбранной теме.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Апробация инструментария формализованного наблюдения и обсуждение результатов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51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1690"/>
        </w:trPr>
        <w:tc>
          <w:tcPr>
            <w:tcW w:w="5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25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Методы статистической обработки первичных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Кодирование и расшифровка. Меры центральной денденции, двумерные распределения, коэффициенты корреляции. Дисперсный, корреляционный, факторный, кластерный анализ, многомерное шкалирование, множественная регрессия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708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Работа с массивом в программе SPSS</w:t>
            </w:r>
          </w:p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Апробация возможностей демонстрации результатов анализа эмпирических данных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708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поиски Интернет-ресурсов 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096"/>
        </w:trPr>
        <w:tc>
          <w:tcPr>
            <w:tcW w:w="5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eastAsia="Calibri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25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Оформление результатов, написание отчета Презентация результатов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Общие требования к отчету. Принципы структурирования научного текста. Специфика написания отчета по результатам качественного исследования. Требования к оформлению таблиц, графиков Общие принципы подготовки презентации результатов исследования. Структура презентации. Принципы подготовки устного комментария презентации (доклад). Анализ примеров презентаций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Презентация и защита итоговых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ПЗ</w:t>
            </w:r>
          </w:p>
          <w:p w:rsidR="004A5EB5" w:rsidRPr="00F6688E" w:rsidRDefault="004A5EB5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КЛ</w:t>
            </w:r>
          </w:p>
        </w:tc>
      </w:tr>
      <w:tr w:rsidR="004A5EB5" w:rsidRPr="00F6688E" w:rsidTr="00D4228C">
        <w:trPr>
          <w:trHeight w:val="2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5EB5" w:rsidRPr="00F6688E" w:rsidRDefault="004A5EB5" w:rsidP="00643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перевод и анализ материалов на иностранных языках;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составление библиографии по основным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- поиски Интернет-ресурсов </w:t>
            </w: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различных типов (включая презентации, аудио-, видеоресурсы и т.п.) по разделам курса;</w:t>
            </w:r>
          </w:p>
          <w:p w:rsidR="00643E03" w:rsidRPr="00F6688E" w:rsidRDefault="00643E03" w:rsidP="00643E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семинарским занятиям;</w:t>
            </w:r>
          </w:p>
          <w:p w:rsidR="004A5EB5" w:rsidRPr="00F6688E" w:rsidRDefault="00643E03" w:rsidP="00643E03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- подготовка к зачетам и кандидатскому экзамену.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EB5" w:rsidRPr="00F6688E" w:rsidRDefault="00643E03" w:rsidP="0064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8F292C" w:rsidRPr="00F6688E" w:rsidTr="00D4228C">
        <w:tc>
          <w:tcPr>
            <w:tcW w:w="847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C" w:rsidRPr="00F6688E" w:rsidRDefault="008F292C" w:rsidP="00643E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Итоговый контроль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92C" w:rsidRPr="00F6688E" w:rsidRDefault="008F292C" w:rsidP="00643E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sz w:val="28"/>
                <w:szCs w:val="28"/>
              </w:rPr>
              <w:t>зачет</w:t>
            </w:r>
          </w:p>
        </w:tc>
      </w:tr>
    </w:tbl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i/>
          <w:sz w:val="28"/>
          <w:szCs w:val="28"/>
        </w:rPr>
        <w:t>Виды занятий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: Л – лекции, </w:t>
      </w:r>
      <w:r w:rsidR="00E173AF" w:rsidRPr="00F6688E">
        <w:rPr>
          <w:rFonts w:ascii="Times New Roman" w:eastAsia="Calibri" w:hAnsi="Times New Roman"/>
          <w:bCs/>
          <w:sz w:val="28"/>
          <w:szCs w:val="28"/>
        </w:rPr>
        <w:t xml:space="preserve">П 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="00E173AF" w:rsidRPr="00F6688E">
        <w:rPr>
          <w:rFonts w:ascii="Times New Roman" w:eastAsia="Calibri" w:hAnsi="Times New Roman"/>
          <w:bCs/>
          <w:sz w:val="28"/>
          <w:szCs w:val="28"/>
        </w:rPr>
        <w:t>практические занятия</w:t>
      </w:r>
      <w:r w:rsidR="004C0987" w:rsidRPr="00F6688E">
        <w:rPr>
          <w:rFonts w:ascii="Times New Roman" w:eastAsia="Calibri" w:hAnsi="Times New Roman"/>
          <w:bCs/>
          <w:sz w:val="28"/>
          <w:szCs w:val="28"/>
        </w:rPr>
        <w:t>,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СР – самостоятельная работа.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i/>
          <w:sz w:val="28"/>
          <w:szCs w:val="28"/>
        </w:rPr>
        <w:t>Формы текущего контроля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: </w:t>
      </w:r>
      <w:r w:rsidR="00E173AF" w:rsidRPr="00F6688E">
        <w:rPr>
          <w:rFonts w:ascii="Times New Roman" w:eastAsia="Calibri" w:hAnsi="Times New Roman"/>
          <w:bCs/>
          <w:sz w:val="28"/>
          <w:szCs w:val="28"/>
        </w:rPr>
        <w:t>ПЗ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4C0987" w:rsidRPr="00F6688E">
        <w:rPr>
          <w:rFonts w:ascii="Times New Roman" w:eastAsia="Calibri" w:hAnsi="Times New Roman"/>
          <w:bCs/>
          <w:sz w:val="28"/>
          <w:szCs w:val="28"/>
        </w:rPr>
        <w:t>–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E173AF" w:rsidRPr="00F6688E">
        <w:rPr>
          <w:rFonts w:ascii="Times New Roman" w:eastAsia="Calibri" w:hAnsi="Times New Roman"/>
          <w:bCs/>
          <w:sz w:val="28"/>
          <w:szCs w:val="28"/>
        </w:rPr>
        <w:t>практические задания</w:t>
      </w:r>
      <w:r w:rsidRPr="00F6688E">
        <w:rPr>
          <w:rFonts w:ascii="Times New Roman" w:eastAsia="Calibri" w:hAnsi="Times New Roman"/>
          <w:bCs/>
          <w:sz w:val="28"/>
          <w:szCs w:val="28"/>
        </w:rPr>
        <w:t xml:space="preserve">, </w:t>
      </w:r>
      <w:r w:rsidR="00184526" w:rsidRPr="00F6688E">
        <w:rPr>
          <w:rFonts w:ascii="Times New Roman" w:eastAsia="Calibri" w:hAnsi="Times New Roman"/>
          <w:bCs/>
          <w:sz w:val="28"/>
          <w:szCs w:val="28"/>
        </w:rPr>
        <w:t>КЛ – конспект лекции</w:t>
      </w:r>
      <w:r w:rsidR="00643E03" w:rsidRPr="00F6688E">
        <w:rPr>
          <w:rFonts w:ascii="Times New Roman" w:eastAsia="Calibri" w:hAnsi="Times New Roman"/>
          <w:bCs/>
          <w:sz w:val="28"/>
          <w:szCs w:val="28"/>
        </w:rPr>
        <w:t>, ГД – групповая дискуссия</w:t>
      </w:r>
    </w:p>
    <w:p w:rsidR="00184526" w:rsidRPr="00F6688E" w:rsidRDefault="00184526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F6688E" w:rsidRDefault="00386AA4" w:rsidP="00F668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t>7.</w:t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tab/>
        <w:t>УЧЕБНО-МЕТОДИЧЕСКОЕ И ИНФОРМАЦИОННОЕ ОБЕСПЕЧЕНИЕ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5</w:t>
      </w:r>
    </w:p>
    <w:p w:rsidR="00386AA4" w:rsidRPr="00F6688E" w:rsidRDefault="00386AA4" w:rsidP="00386AA4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sz w:val="28"/>
          <w:szCs w:val="28"/>
        </w:rPr>
        <w:t>Карта обеспечения учебно-методической литературой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237"/>
        <w:gridCol w:w="1984"/>
        <w:gridCol w:w="851"/>
      </w:tblGrid>
      <w:tr w:rsidR="00675A5F" w:rsidRPr="00F6688E" w:rsidTr="00083451">
        <w:trPr>
          <w:cantSplit/>
          <w:trHeight w:val="600"/>
        </w:trPr>
        <w:tc>
          <w:tcPr>
            <w:tcW w:w="496" w:type="dxa"/>
          </w:tcPr>
          <w:p w:rsidR="00675A5F" w:rsidRPr="00F6688E" w:rsidRDefault="00675A5F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072" w:type="dxa"/>
            <w:gridSpan w:val="3"/>
            <w:vAlign w:val="center"/>
          </w:tcPr>
          <w:p w:rsidR="00675A5F" w:rsidRPr="00F6688E" w:rsidRDefault="00675A5F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sz w:val="28"/>
                <w:szCs w:val="28"/>
              </w:rPr>
              <w:t>Основная литература</w:t>
            </w:r>
          </w:p>
        </w:tc>
      </w:tr>
      <w:tr w:rsidR="00D930F9" w:rsidRPr="00F6688E" w:rsidTr="00D4228C">
        <w:trPr>
          <w:cantSplit/>
          <w:trHeight w:val="600"/>
        </w:trPr>
        <w:tc>
          <w:tcPr>
            <w:tcW w:w="496" w:type="dxa"/>
          </w:tcPr>
          <w:p w:rsidR="00D930F9" w:rsidRPr="00F6688E" w:rsidRDefault="00D930F9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6237" w:type="dxa"/>
            <w:vAlign w:val="center"/>
          </w:tcPr>
          <w:p w:rsidR="00D930F9" w:rsidRPr="00F6688E" w:rsidRDefault="00887DAD" w:rsidP="00887DA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Аверин Ю.П. Теоретическое построение количественного социологического исследования [Электронный ресурс] : учебное пособие для вузов / Ю.П. Аверин. — Электрон. текстовые данные. — М. : Академический Проект, 2015. — 432 c. </w:t>
            </w:r>
          </w:p>
        </w:tc>
        <w:tc>
          <w:tcPr>
            <w:tcW w:w="1984" w:type="dxa"/>
            <w:vAlign w:val="center"/>
          </w:tcPr>
          <w:p w:rsidR="00D930F9" w:rsidRPr="00F6688E" w:rsidRDefault="003E33A7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D930F9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D4228C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AB24B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Добреньков В.И. Методология и методика социологического исследования [Электронный ресурс] : учебник / В.И. Добреньков, А.И. Кравченко. — Электрон. текстовые данные. — М. : Академический Проект, Альма Матер, 2016. — 539 c. </w:t>
            </w:r>
          </w:p>
        </w:tc>
        <w:tc>
          <w:tcPr>
            <w:tcW w:w="1984" w:type="dxa"/>
            <w:vAlign w:val="center"/>
          </w:tcPr>
          <w:p w:rsidR="00887DAD" w:rsidRPr="00F6688E" w:rsidRDefault="003E33A7" w:rsidP="00AB24BD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D4228C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AB24B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Маликова Н.Н. Дизайн и методы социологического исследования [Электронный ресурс] : учебное пособие / Н.Н. Маликова, О.В. Рыбакова. — Электрон. текстовые данные. — Екатеринбург: Уральский федеральный университет, ЭБС АСВ, 2014. — 232 c. </w:t>
            </w:r>
          </w:p>
        </w:tc>
        <w:tc>
          <w:tcPr>
            <w:tcW w:w="1984" w:type="dxa"/>
            <w:vAlign w:val="center"/>
          </w:tcPr>
          <w:p w:rsidR="00887DAD" w:rsidRPr="00F6688E" w:rsidRDefault="003E33A7" w:rsidP="00AB24BD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887DAD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887DAD" w:rsidRPr="00F6688E" w:rsidRDefault="00887DAD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88E">
              <w:rPr>
                <w:rFonts w:ascii="Times New Roman" w:hAnsi="Times New Roman"/>
                <w:b/>
                <w:sz w:val="28"/>
                <w:szCs w:val="28"/>
              </w:rPr>
              <w:t>Дополнительная литература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9253E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Лазарева А.Ю. Количественные методы социологического исследования [Электронный ресурс] : учебно-методическое пособие / А.Ю. Лазарева. — Электрон. текстовые данные. — Новосибирск: Сибирский государственный университет телекоммуникаций и информатики, 2015. — 60 c.. </w:t>
            </w:r>
          </w:p>
        </w:tc>
        <w:tc>
          <w:tcPr>
            <w:tcW w:w="1984" w:type="dxa"/>
            <w:vAlign w:val="center"/>
          </w:tcPr>
          <w:p w:rsidR="00887DAD" w:rsidRPr="00F6688E" w:rsidRDefault="003E33A7" w:rsidP="009253ED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827B0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Ло Дж. После метода: беспорядок и социальная наука / пер. с англ. С. Гавриленко, А. Писарева и П. Хановой. Науч. ред. перевода С. Гавриленко.—М.: Изд-во Института Гайдара, 2015. </w:t>
            </w:r>
          </w:p>
        </w:tc>
        <w:tc>
          <w:tcPr>
            <w:tcW w:w="1984" w:type="dxa"/>
            <w:vAlign w:val="center"/>
          </w:tcPr>
          <w:p w:rsidR="00887DAD" w:rsidRPr="00F6688E" w:rsidRDefault="00887DAD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Громыко Г.Л. Теория статистики: Практикум. — 5-е изд., испр. и доп. — М.: ИНФРА-</w:t>
            </w:r>
            <w:r w:rsidRPr="00F6688E">
              <w:rPr>
                <w:rFonts w:ascii="Times New Roman" w:hAnsi="Times New Roman" w:hint="eastAsia"/>
                <w:spacing w:val="-5"/>
                <w:sz w:val="28"/>
                <w:szCs w:val="28"/>
                <w:lang w:val="uk-UA"/>
              </w:rPr>
              <w:t>М</w:t>
            </w: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, 2013.</w:t>
            </w:r>
          </w:p>
        </w:tc>
        <w:tc>
          <w:tcPr>
            <w:tcW w:w="1984" w:type="dxa"/>
            <w:vAlign w:val="center"/>
          </w:tcPr>
          <w:p w:rsidR="00887DAD" w:rsidRPr="00F6688E" w:rsidRDefault="00887DAD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3B222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Теория статистики: Учебник / Под ред. Громыко Г.Л. — 2-е изд., перераб. и доп. — М.: ИНФРА-</w:t>
            </w:r>
            <w:r w:rsidRPr="00F6688E">
              <w:rPr>
                <w:rFonts w:ascii="Times New Roman" w:hAnsi="Times New Roman" w:hint="eastAsia"/>
                <w:spacing w:val="-5"/>
                <w:sz w:val="28"/>
                <w:szCs w:val="28"/>
                <w:lang w:val="uk-UA"/>
              </w:rPr>
              <w:t>М</w:t>
            </w: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, 2005.</w:t>
            </w:r>
          </w:p>
        </w:tc>
        <w:tc>
          <w:tcPr>
            <w:tcW w:w="1984" w:type="dxa"/>
            <w:vAlign w:val="center"/>
          </w:tcPr>
          <w:p w:rsidR="00887DAD" w:rsidRPr="00F6688E" w:rsidRDefault="00887DAD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Уйти, чтобы остаться: Социолог в поле: Сб. ст. / Под ред. Виктора Воронкова и Елены Чикадзе. — СПб.: Алетейя, 2009.</w:t>
            </w:r>
          </w:p>
        </w:tc>
        <w:tc>
          <w:tcPr>
            <w:tcW w:w="1984" w:type="dxa"/>
            <w:vAlign w:val="center"/>
          </w:tcPr>
          <w:p w:rsidR="00887DAD" w:rsidRPr="00F6688E" w:rsidRDefault="00887DAD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887DAD" w:rsidRPr="00F6688E" w:rsidRDefault="00450B0B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87DAD" w:rsidRPr="00F6688E" w:rsidTr="00083451">
        <w:trPr>
          <w:cantSplit/>
          <w:trHeight w:val="600"/>
        </w:trPr>
        <w:tc>
          <w:tcPr>
            <w:tcW w:w="496" w:type="dxa"/>
          </w:tcPr>
          <w:p w:rsidR="00887DAD" w:rsidRPr="00F6688E" w:rsidRDefault="00D4228C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6237" w:type="dxa"/>
            <w:vAlign w:val="center"/>
          </w:tcPr>
          <w:p w:rsidR="00887DAD" w:rsidRPr="00F6688E" w:rsidRDefault="00887DAD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pacing w:val="-5"/>
                <w:sz w:val="28"/>
                <w:szCs w:val="28"/>
                <w:lang w:val="uk-UA"/>
              </w:rPr>
              <w:t>Шляпентох В.Э. Проблемы качества социологической информации: достоверность, репрезентативность, прогностический потенциал. — М.: ЦСП, 2006.</w:t>
            </w:r>
          </w:p>
        </w:tc>
        <w:tc>
          <w:tcPr>
            <w:tcW w:w="1984" w:type="dxa"/>
            <w:vAlign w:val="center"/>
          </w:tcPr>
          <w:p w:rsidR="00887DAD" w:rsidRPr="00F6688E" w:rsidRDefault="00887DAD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6688E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887DAD" w:rsidRPr="00F6688E" w:rsidRDefault="00D4228C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025A82" w:rsidRPr="00F6688E" w:rsidRDefault="00025A82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  <w:highlight w:val="yellow"/>
        </w:rPr>
      </w:pPr>
    </w:p>
    <w:p w:rsidR="00D4228C" w:rsidRPr="00F6688E" w:rsidRDefault="00D4228C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</w:p>
    <w:p w:rsidR="00D4228C" w:rsidRPr="00F6688E" w:rsidRDefault="00D4228C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6</w:t>
      </w:r>
    </w:p>
    <w:p w:rsidR="00386AA4" w:rsidRPr="00F6688E" w:rsidRDefault="00386AA4" w:rsidP="00386AA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 xml:space="preserve">Перечень печатных, технических и электронных средств обучения </w:t>
      </w: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598"/>
        <w:gridCol w:w="994"/>
        <w:gridCol w:w="2226"/>
      </w:tblGrid>
      <w:tr w:rsidR="00386AA4" w:rsidRPr="00F6688E" w:rsidTr="00AA6A3C">
        <w:trPr>
          <w:jc w:val="center"/>
        </w:trPr>
        <w:tc>
          <w:tcPr>
            <w:tcW w:w="570" w:type="dxa"/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598" w:type="dxa"/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226" w:type="dxa"/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Форма доступа</w:t>
            </w:r>
          </w:p>
        </w:tc>
      </w:tr>
      <w:tr w:rsidR="008946D3" w:rsidRPr="00F6688E" w:rsidTr="00AA6A3C">
        <w:trPr>
          <w:jc w:val="center"/>
        </w:trPr>
        <w:tc>
          <w:tcPr>
            <w:tcW w:w="570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8" w:type="dxa"/>
          </w:tcPr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Библиотека Гумер-гуманитарные науки - www.gumer.info</w:t>
            </w:r>
          </w:p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F6688E" w:rsidTr="00AA6A3C">
        <w:trPr>
          <w:jc w:val="center"/>
        </w:trPr>
        <w:tc>
          <w:tcPr>
            <w:tcW w:w="570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98" w:type="dxa"/>
          </w:tcPr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Библиотека Якова Кротова - www.krotov.info</w:t>
            </w:r>
          </w:p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F6688E" w:rsidTr="00AA6A3C">
        <w:trPr>
          <w:jc w:val="center"/>
        </w:trPr>
        <w:tc>
          <w:tcPr>
            <w:tcW w:w="570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98" w:type="dxa"/>
          </w:tcPr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Российский общеобразовательный портал - www.humanities.edu.ru</w:t>
            </w:r>
          </w:p>
          <w:p w:rsidR="008946D3" w:rsidRPr="00F6688E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F6688E" w:rsidTr="00AA6A3C">
        <w:trPr>
          <w:jc w:val="center"/>
        </w:trPr>
        <w:tc>
          <w:tcPr>
            <w:tcW w:w="570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98" w:type="dxa"/>
          </w:tcPr>
          <w:p w:rsidR="008946D3" w:rsidRPr="00F6688E" w:rsidRDefault="008946D3" w:rsidP="00F66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Российское образование - федеральный портал - www.edu.ru</w:t>
            </w:r>
          </w:p>
        </w:tc>
        <w:tc>
          <w:tcPr>
            <w:tcW w:w="994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F6688E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994725" w:rsidRPr="00F6688E" w:rsidTr="00AA6A3C">
        <w:trPr>
          <w:jc w:val="center"/>
        </w:trPr>
        <w:tc>
          <w:tcPr>
            <w:tcW w:w="570" w:type="dxa"/>
          </w:tcPr>
          <w:p w:rsidR="00994725" w:rsidRPr="00F6688E" w:rsidRDefault="0084439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598" w:type="dxa"/>
          </w:tcPr>
          <w:p w:rsidR="00994725" w:rsidRPr="00F6688E" w:rsidRDefault="00994725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Научная электронная библиотека </w:t>
            </w:r>
            <w:r w:rsidRPr="00F6688E">
              <w:rPr>
                <w:rFonts w:ascii="Times New Roman" w:hAnsi="Times New Roman"/>
                <w:sz w:val="28"/>
                <w:szCs w:val="28"/>
                <w:lang w:val="en-US"/>
              </w:rPr>
              <w:t>eLibrary</w:t>
            </w:r>
            <w:r w:rsidRPr="00F6688E">
              <w:rPr>
                <w:rFonts w:ascii="Times New Roman" w:hAnsi="Times New Roman"/>
                <w:sz w:val="28"/>
                <w:szCs w:val="28"/>
              </w:rPr>
              <w:t>: http://elibrary.ru/</w:t>
            </w:r>
          </w:p>
        </w:tc>
        <w:tc>
          <w:tcPr>
            <w:tcW w:w="994" w:type="dxa"/>
          </w:tcPr>
          <w:p w:rsidR="00994725" w:rsidRPr="00F6688E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994725" w:rsidRPr="00F6688E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3E3E6D" w:rsidRPr="00F6688E" w:rsidTr="00AA6A3C">
        <w:trPr>
          <w:jc w:val="center"/>
        </w:trPr>
        <w:tc>
          <w:tcPr>
            <w:tcW w:w="570" w:type="dxa"/>
          </w:tcPr>
          <w:p w:rsidR="003E3E6D" w:rsidRPr="00F6688E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98" w:type="dxa"/>
          </w:tcPr>
          <w:p w:rsidR="003E3E6D" w:rsidRPr="00F6688E" w:rsidRDefault="003E3E6D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Центр глобальных социологических исследований </w:t>
            </w:r>
            <w:r w:rsidRPr="00F6688E">
              <w:rPr>
                <w:rFonts w:ascii="Times New Roman" w:hAnsi="Times New Roman"/>
                <w:sz w:val="28"/>
                <w:szCs w:val="28"/>
                <w:lang w:val="en-US"/>
              </w:rPr>
              <w:t>PRC</w:t>
            </w:r>
            <w:r w:rsidRPr="00F6688E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8" w:history="1">
              <w:r w:rsidRPr="00F6688E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http://www.pewglobal.org</w:t>
              </w:r>
            </w:hyperlink>
          </w:p>
        </w:tc>
        <w:tc>
          <w:tcPr>
            <w:tcW w:w="994" w:type="dxa"/>
          </w:tcPr>
          <w:p w:rsidR="003E3E6D" w:rsidRPr="00F6688E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3E3E6D" w:rsidRPr="00F6688E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3E3E6D" w:rsidRPr="00F6688E" w:rsidTr="00AA6A3C">
        <w:trPr>
          <w:jc w:val="center"/>
        </w:trPr>
        <w:tc>
          <w:tcPr>
            <w:tcW w:w="570" w:type="dxa"/>
          </w:tcPr>
          <w:p w:rsidR="003E3E6D" w:rsidRPr="00F6688E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5598" w:type="dxa"/>
          </w:tcPr>
          <w:p w:rsidR="003E3E6D" w:rsidRPr="00F6688E" w:rsidRDefault="003E3E6D" w:rsidP="003E3E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Портал англоязычной </w:t>
            </w:r>
            <w:r w:rsidR="00096E19" w:rsidRPr="00F6688E">
              <w:rPr>
                <w:rFonts w:ascii="Times New Roman" w:hAnsi="Times New Roman"/>
                <w:sz w:val="28"/>
                <w:szCs w:val="28"/>
              </w:rPr>
              <w:t>научной</w:t>
            </w: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периодики</w:t>
            </w:r>
            <w:r w:rsidR="00096E19" w:rsidRPr="00F6688E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9" w:history="1"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</w:rPr>
                <w:t>://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tandfonline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096E19" w:rsidRPr="00F6688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="00096E19" w:rsidRPr="00F66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</w:tcPr>
          <w:p w:rsidR="003E3E6D" w:rsidRPr="00F6688E" w:rsidRDefault="00096E1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3E3E6D" w:rsidRPr="00F6688E" w:rsidRDefault="00096E1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Платный доступ</w:t>
            </w:r>
          </w:p>
        </w:tc>
      </w:tr>
    </w:tbl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t>8.</w:t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tab/>
        <w:t>МАТЕРИАЛЬНО-ТЕХНИЧЕСКОЕ ОБЕСПЕЧЕНИЕ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Таблица 7</w:t>
      </w:r>
    </w:p>
    <w:p w:rsidR="00386AA4" w:rsidRPr="00F6688E" w:rsidRDefault="00386AA4" w:rsidP="006901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F6688E">
        <w:rPr>
          <w:rFonts w:ascii="Times New Roman" w:eastAsia="Calibri" w:hAnsi="Times New Roman"/>
          <w:bCs/>
          <w:sz w:val="28"/>
          <w:szCs w:val="28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386AA4" w:rsidRPr="00F6688E" w:rsidTr="009D2718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дисциплин 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в соответствии 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Наименование специализированных 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аудиторий, кабинетов, лабораторий и пр.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с перечнем основного 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Форма владения,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пользования (собственность,</w:t>
            </w:r>
          </w:p>
          <w:p w:rsidR="00386AA4" w:rsidRPr="00F6688E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оперативное управление, аренда и т.п.)</w:t>
            </w:r>
          </w:p>
        </w:tc>
      </w:tr>
      <w:tr w:rsidR="00690192" w:rsidRPr="00F6688E" w:rsidTr="009D2718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F6688E" w:rsidRDefault="00690192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F6688E" w:rsidRDefault="00643E03" w:rsidP="00BB7B44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Методы социологических исследований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Малый зал: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Стол переговоров (ЭЛ27) – 18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Стол компьютерный угловой – 3 шт.;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Кресло «Пилот» (черное) – 21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Стул (СМ-7) – 12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Кресло для залов (Сириус) – 30 шт.;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Монитор Acer V193 – 8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Радиосистема (WMS 40mini dual) – 2 шт.;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Радиомикрофон – 4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Микрофон – 2 шт.; 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Микшер Yamaha MG 123cx/c – 1 шт.;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Ноутбук (Samsung NP-RF711) – 1 шт.;</w:t>
            </w:r>
          </w:p>
          <w:p w:rsidR="00687E63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 Проектор (Mitsubishi Elektric XD250U) – 1 шт.; </w:t>
            </w:r>
          </w:p>
          <w:p w:rsidR="00690192" w:rsidRPr="00F6688E" w:rsidRDefault="00687E63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Экран настенный (Classic Norma 244x244 (W236x236/1 MW-L4/W))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F6688E" w:rsidRDefault="00690192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Оперативное управление</w:t>
            </w:r>
          </w:p>
        </w:tc>
      </w:tr>
    </w:tbl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t>9.</w:t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tab/>
        <w:t xml:space="preserve"> ОБРАЗОВАТЕЛЬНЫЕ ТЕХНОЛОГИИ</w:t>
      </w:r>
    </w:p>
    <w:p w:rsidR="009D2718" w:rsidRPr="00F6688E" w:rsidRDefault="009D2718" w:rsidP="009D2718">
      <w:pPr>
        <w:pStyle w:val="Style3"/>
        <w:widowControl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6688E">
        <w:rPr>
          <w:rFonts w:eastAsia="Calibri"/>
          <w:sz w:val="28"/>
          <w:szCs w:val="28"/>
          <w:lang w:eastAsia="en-US"/>
        </w:rPr>
        <w:t>Для реализации программы при изучении учебной дисциплины «</w:t>
      </w:r>
      <w:r w:rsidR="003B2226" w:rsidRPr="00F6688E">
        <w:rPr>
          <w:rFonts w:eastAsia="Calibri"/>
          <w:sz w:val="28"/>
          <w:szCs w:val="28"/>
          <w:lang w:eastAsia="en-US"/>
        </w:rPr>
        <w:t>Методы социологических исследований</w:t>
      </w:r>
      <w:r w:rsidRPr="00F6688E">
        <w:rPr>
          <w:rFonts w:eastAsia="Calibri"/>
          <w:sz w:val="28"/>
          <w:szCs w:val="28"/>
          <w:lang w:eastAsia="en-US"/>
        </w:rPr>
        <w:t>» используются формы обучения: лекции</w:t>
      </w:r>
      <w:r w:rsidR="008768AC" w:rsidRPr="00F6688E">
        <w:rPr>
          <w:rFonts w:eastAsia="Calibri"/>
          <w:sz w:val="28"/>
          <w:szCs w:val="28"/>
          <w:lang w:eastAsia="en-US"/>
        </w:rPr>
        <w:t xml:space="preserve">, </w:t>
      </w:r>
      <w:r w:rsidR="003B2226" w:rsidRPr="00F6688E">
        <w:rPr>
          <w:rFonts w:eastAsia="Calibri"/>
          <w:sz w:val="28"/>
          <w:szCs w:val="28"/>
          <w:lang w:eastAsia="en-US"/>
        </w:rPr>
        <w:t>практические занятия</w:t>
      </w:r>
      <w:r w:rsidRPr="00F6688E">
        <w:rPr>
          <w:rFonts w:eastAsia="Calibri"/>
          <w:sz w:val="28"/>
          <w:szCs w:val="28"/>
          <w:lang w:eastAsia="en-US"/>
        </w:rPr>
        <w:t>.</w:t>
      </w:r>
    </w:p>
    <w:p w:rsidR="00386AA4" w:rsidRPr="00F6688E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688E">
        <w:rPr>
          <w:rFonts w:ascii="Times New Roman" w:eastAsia="Calibri" w:hAnsi="Times New Roman"/>
          <w:b/>
          <w:bCs/>
          <w:sz w:val="28"/>
          <w:szCs w:val="28"/>
        </w:rPr>
        <w:lastRenderedPageBreak/>
        <w:t>10.</w:t>
      </w:r>
      <w:r w:rsidRPr="00F6688E">
        <w:rPr>
          <w:rFonts w:ascii="Times New Roman" w:eastAsia="Calibri" w:hAnsi="Times New Roman"/>
          <w:b/>
          <w:bCs/>
          <w:sz w:val="28"/>
          <w:szCs w:val="28"/>
        </w:rPr>
        <w:tab/>
        <w:t xml:space="preserve"> ОЦЕНОЧНЫЕ СРЕДСТВА</w:t>
      </w:r>
    </w:p>
    <w:p w:rsidR="00687E63" w:rsidRPr="00F6688E" w:rsidRDefault="00687E63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86AA4" w:rsidRPr="00F6688E" w:rsidRDefault="00386AA4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88E">
        <w:rPr>
          <w:rFonts w:ascii="Times New Roman" w:hAnsi="Times New Roman"/>
          <w:b/>
          <w:bCs/>
          <w:sz w:val="28"/>
          <w:szCs w:val="28"/>
        </w:rPr>
        <w:t>Типовые оценочные средства для текущего контроля</w:t>
      </w:r>
    </w:p>
    <w:p w:rsidR="00994725" w:rsidRPr="00F6688E" w:rsidRDefault="003B2226" w:rsidP="009947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688E">
        <w:rPr>
          <w:rFonts w:ascii="Times New Roman" w:hAnsi="Times New Roman"/>
          <w:b/>
          <w:sz w:val="28"/>
          <w:szCs w:val="28"/>
        </w:rPr>
        <w:t>Задания на практические занятия</w:t>
      </w:r>
      <w:r w:rsidR="00031CBC" w:rsidRPr="00F6688E">
        <w:rPr>
          <w:rFonts w:ascii="Times New Roman" w:hAnsi="Times New Roman"/>
          <w:b/>
          <w:sz w:val="28"/>
          <w:szCs w:val="28"/>
        </w:rPr>
        <w:t xml:space="preserve"> </w:t>
      </w:r>
      <w:r w:rsidR="00994725" w:rsidRPr="00F6688E">
        <w:rPr>
          <w:rFonts w:ascii="Times New Roman" w:hAnsi="Times New Roman"/>
          <w:b/>
          <w:sz w:val="28"/>
          <w:szCs w:val="28"/>
        </w:rPr>
        <w:t xml:space="preserve"> по темам:</w:t>
      </w:r>
    </w:p>
    <w:p w:rsidR="00C01151" w:rsidRPr="00F6688E" w:rsidRDefault="00C01151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</w:t>
      </w:r>
      <w:r w:rsidR="00E549E6" w:rsidRPr="00F6688E">
        <w:rPr>
          <w:rFonts w:ascii="Times New Roman" w:eastAsia="Calibri" w:hAnsi="Times New Roman"/>
          <w:sz w:val="28"/>
          <w:szCs w:val="28"/>
        </w:rPr>
        <w:t>задания</w:t>
      </w:r>
      <w:r w:rsidRPr="00F6688E">
        <w:rPr>
          <w:rFonts w:ascii="Times New Roman" w:eastAsia="Calibri" w:hAnsi="Times New Roman"/>
          <w:sz w:val="28"/>
          <w:szCs w:val="28"/>
        </w:rPr>
        <w:t xml:space="preserve"> к теме 1</w:t>
      </w:r>
    </w:p>
    <w:p w:rsidR="003B2226" w:rsidRPr="00F6688E" w:rsidRDefault="003B2226" w:rsidP="00A21679">
      <w:p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Обсуждение формата курса, схема проведения семинарских занятий, основные требования к работам, выполняемым  в ходе курса.</w:t>
      </w:r>
    </w:p>
    <w:p w:rsidR="003B2226" w:rsidRPr="00F6688E" w:rsidRDefault="003B2226" w:rsidP="00A21679">
      <w:p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Работа в малых группах: формулировка проблемы исследования, цели, задачи, гипотезы в рамках выбранной темы</w:t>
      </w:r>
    </w:p>
    <w:p w:rsidR="003B2226" w:rsidRPr="00F6688E" w:rsidRDefault="003B2226" w:rsidP="00A21679">
      <w:p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Обсуждение результатов работы.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2</w:t>
      </w:r>
    </w:p>
    <w:p w:rsidR="003B2226" w:rsidRPr="00F6688E" w:rsidRDefault="003B2226" w:rsidP="00A21679">
      <w:pPr>
        <w:pStyle w:val="22"/>
        <w:widowControl/>
        <w:tabs>
          <w:tab w:val="clear" w:pos="720"/>
          <w:tab w:val="left" w:pos="0"/>
        </w:tabs>
        <w:spacing w:before="0" w:after="0" w:line="240" w:lineRule="auto"/>
        <w:ind w:left="0" w:firstLine="0"/>
        <w:rPr>
          <w:rFonts w:eastAsia="Calibri"/>
          <w:sz w:val="28"/>
          <w:szCs w:val="28"/>
        </w:rPr>
      </w:pPr>
      <w:r w:rsidRPr="00F6688E">
        <w:rPr>
          <w:rFonts w:eastAsia="Calibri"/>
          <w:sz w:val="28"/>
          <w:szCs w:val="28"/>
        </w:rPr>
        <w:t>Работа в малых группах: структурная схема объекта, интерпретация и операционализация основных концептов в рам</w:t>
      </w:r>
      <w:r w:rsidR="00FE1D88" w:rsidRPr="00F6688E">
        <w:rPr>
          <w:rFonts w:eastAsia="Calibri"/>
          <w:sz w:val="28"/>
          <w:szCs w:val="28"/>
        </w:rPr>
        <w:t>ках темы, выбранной на семинаре</w:t>
      </w:r>
      <w:r w:rsidR="004727AB" w:rsidRPr="00F6688E">
        <w:rPr>
          <w:rFonts w:eastAsia="Calibri"/>
          <w:sz w:val="28"/>
          <w:szCs w:val="28"/>
        </w:rPr>
        <w:t xml:space="preserve">. </w:t>
      </w:r>
      <w:r w:rsidRPr="00F6688E">
        <w:rPr>
          <w:rFonts w:eastAsia="Calibri"/>
          <w:sz w:val="28"/>
          <w:szCs w:val="28"/>
        </w:rPr>
        <w:t>Обсуждение результатов работы.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3</w:t>
      </w:r>
    </w:p>
    <w:p w:rsidR="00C01151" w:rsidRPr="00F6688E" w:rsidRDefault="003B2226" w:rsidP="00A21679">
      <w:pPr>
        <w:pStyle w:val="22"/>
        <w:tabs>
          <w:tab w:val="clear" w:pos="720"/>
          <w:tab w:val="left" w:pos="993"/>
        </w:tabs>
        <w:spacing w:before="0" w:after="0" w:line="240" w:lineRule="auto"/>
        <w:ind w:left="0" w:firstLine="0"/>
        <w:rPr>
          <w:rFonts w:eastAsia="Calibri"/>
          <w:sz w:val="28"/>
          <w:szCs w:val="28"/>
        </w:rPr>
      </w:pPr>
      <w:r w:rsidRPr="00F6688E">
        <w:rPr>
          <w:rFonts w:eastAsia="Calibri"/>
          <w:sz w:val="28"/>
          <w:szCs w:val="28"/>
        </w:rPr>
        <w:t>Работа в малых группах: конструирование шкалы сумматорного типа для измерения концепта в рамках выбранной темы исследования. Проверка качества шкалы.</w:t>
      </w:r>
      <w:r w:rsidR="004727AB" w:rsidRPr="00F6688E">
        <w:rPr>
          <w:bCs/>
          <w:sz w:val="28"/>
          <w:szCs w:val="28"/>
        </w:rPr>
        <w:t xml:space="preserve"> </w:t>
      </w:r>
      <w:r w:rsidR="004727AB" w:rsidRPr="00F6688E">
        <w:rPr>
          <w:rFonts w:eastAsia="Calibri"/>
          <w:bCs/>
          <w:sz w:val="28"/>
          <w:szCs w:val="28"/>
        </w:rPr>
        <w:t xml:space="preserve">Обсуждение особенностей конструирования сложных шкал: Л. Терстоуна, Л. Гуттмана, Э. Богардуса. </w:t>
      </w:r>
      <w:r w:rsidRPr="00F6688E">
        <w:rPr>
          <w:rFonts w:eastAsia="Calibri"/>
          <w:sz w:val="28"/>
          <w:szCs w:val="28"/>
        </w:rPr>
        <w:t>Обсуждение результатов работы.</w:t>
      </w:r>
    </w:p>
    <w:p w:rsidR="00FE1D88" w:rsidRPr="00F6688E" w:rsidRDefault="00E549E6" w:rsidP="00A21679">
      <w:pPr>
        <w:tabs>
          <w:tab w:val="left" w:pos="3756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4</w:t>
      </w:r>
      <w:r w:rsidR="00C01151" w:rsidRPr="00F6688E">
        <w:rPr>
          <w:rFonts w:ascii="Times New Roman" w:eastAsia="Calibri" w:hAnsi="Times New Roman"/>
          <w:sz w:val="28"/>
          <w:szCs w:val="28"/>
        </w:rPr>
        <w:tab/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 xml:space="preserve">Работа в малых группах: подготовка блока вопросов для измерения концепта, интерпретация и операционализация которого были проведены на предыдущих семинарах. </w:t>
      </w:r>
    </w:p>
    <w:p w:rsidR="004727AB" w:rsidRPr="00F6688E" w:rsidRDefault="004727AB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Обсуждение результатов работы.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к теме </w:t>
      </w:r>
      <w:r w:rsidR="00C01151" w:rsidRPr="00F6688E">
        <w:rPr>
          <w:rFonts w:ascii="Times New Roman" w:eastAsia="Calibri" w:hAnsi="Times New Roman"/>
          <w:sz w:val="28"/>
          <w:szCs w:val="28"/>
        </w:rPr>
        <w:t>5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>Анализ типичных ошибок при составлении анкеты (примеры анкет).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>Разбор ошибок в блоках анкеты, подготовленных в рамках домашнего задания.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 xml:space="preserve">«Показательное интервью»: проведение интервью, разбор ошибок, приемов 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rPr>
          <w:rFonts w:eastAsia="Calibri"/>
          <w:sz w:val="28"/>
          <w:szCs w:val="28"/>
        </w:rPr>
      </w:pPr>
      <w:r w:rsidRPr="00F6688E">
        <w:rPr>
          <w:bCs/>
          <w:sz w:val="28"/>
          <w:szCs w:val="28"/>
        </w:rPr>
        <w:t>Работа в парах интервьюер-респондент для отработки навыков интервьюирования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к теме </w:t>
      </w:r>
      <w:r w:rsidR="00C01151" w:rsidRPr="00F6688E">
        <w:rPr>
          <w:rFonts w:ascii="Times New Roman" w:eastAsia="Calibri" w:hAnsi="Times New Roman"/>
          <w:sz w:val="28"/>
          <w:szCs w:val="28"/>
        </w:rPr>
        <w:t>6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 xml:space="preserve">Разработка анкеты семантического дифференциала по выбранной теме 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>Отработка разных «стилей ведения» интервью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jc w:val="both"/>
        <w:rPr>
          <w:bCs/>
          <w:sz w:val="28"/>
          <w:szCs w:val="28"/>
        </w:rPr>
      </w:pPr>
      <w:r w:rsidRPr="00F6688E">
        <w:rPr>
          <w:bCs/>
          <w:sz w:val="28"/>
          <w:szCs w:val="28"/>
        </w:rPr>
        <w:t>Отработка вариантов адаптация «стиля интервью» к типам респондентов</w:t>
      </w:r>
    </w:p>
    <w:p w:rsidR="004727AB" w:rsidRPr="00F6688E" w:rsidRDefault="004727AB" w:rsidP="00A216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Обсуждение принципов корректировки анкеты интервью после пилотажа по материалам домашнего задания</w:t>
      </w:r>
    </w:p>
    <w:p w:rsidR="004727AB" w:rsidRPr="00F6688E" w:rsidRDefault="004727AB" w:rsidP="00A21679">
      <w:pPr>
        <w:pStyle w:val="22"/>
        <w:widowControl/>
        <w:tabs>
          <w:tab w:val="clear" w:pos="720"/>
          <w:tab w:val="left" w:pos="993"/>
        </w:tabs>
        <w:spacing w:before="0" w:after="0" w:line="240" w:lineRule="auto"/>
        <w:ind w:left="0" w:firstLine="0"/>
        <w:rPr>
          <w:rFonts w:eastAsia="Calibri"/>
          <w:sz w:val="28"/>
          <w:szCs w:val="28"/>
        </w:rPr>
      </w:pPr>
      <w:r w:rsidRPr="00F6688E">
        <w:rPr>
          <w:bCs/>
          <w:sz w:val="28"/>
          <w:szCs w:val="28"/>
        </w:rPr>
        <w:t>Анализ примеров исследовательских задач: принципы выбора метода сбора информации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7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 xml:space="preserve">Подготовка гайда для глубинного интервью по выбранной </w:t>
      </w:r>
    </w:p>
    <w:p w:rsidR="00C01151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Особенности гайда для исследования в рамках биографического метода.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8</w:t>
      </w:r>
    </w:p>
    <w:p w:rsidR="004727AB" w:rsidRPr="00F6688E" w:rsidRDefault="004727AB" w:rsidP="00A216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Тренинг приемов пилотажа.</w:t>
      </w:r>
    </w:p>
    <w:p w:rsidR="004727AB" w:rsidRPr="00F6688E" w:rsidRDefault="004727AB" w:rsidP="00A216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lastRenderedPageBreak/>
        <w:t>Работа в «тройках»: моделирование ситуации интервью, ведения протокола интервью, фиксация наблюдателем ошибок интервью.</w:t>
      </w:r>
    </w:p>
    <w:p w:rsidR="004727AB" w:rsidRPr="00F6688E" w:rsidRDefault="004727AB" w:rsidP="00A21679">
      <w:pPr>
        <w:tabs>
          <w:tab w:val="left" w:pos="900"/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Проблемы метода экспертного опроса и варианты их решения.</w:t>
      </w:r>
    </w:p>
    <w:p w:rsidR="004727AB" w:rsidRPr="00F6688E" w:rsidRDefault="004727AB" w:rsidP="00A21679">
      <w:pPr>
        <w:tabs>
          <w:tab w:val="left" w:pos="900"/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Методы формирования списка экспертов.</w:t>
      </w:r>
    </w:p>
    <w:p w:rsidR="00C01151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Экспертный опрос в комбинации с другими методами.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9</w:t>
      </w:r>
    </w:p>
    <w:p w:rsidR="004727AB" w:rsidRPr="00F6688E" w:rsidRDefault="004727AB" w:rsidP="00A21679">
      <w:pPr>
        <w:tabs>
          <w:tab w:val="left" w:pos="900"/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Формирование дизайна выборки для исследования в рамках выбранных тем.</w:t>
      </w:r>
    </w:p>
    <w:p w:rsidR="00C01151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Определение оптимального объема выборки, расчет ошибки выборки.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10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Подготовка гайда фокус-группы по выбранным темам.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Обоснование отбора участников фокус-группы.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Проведение демонстрационной фокус-группы.</w:t>
      </w:r>
    </w:p>
    <w:p w:rsidR="00C01151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Обсуждение результатов, принципов анализа полученных данных.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11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Подготовка карточки для сбора информации в ходе контент-анализа печатного материала по выбранной теме.</w:t>
      </w:r>
    </w:p>
    <w:p w:rsidR="00C01151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Апробация методики контент-анализ и обсуждение результатов.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12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Подготовка карточки для формализованного наблюдения по выбранной теме.</w:t>
      </w:r>
    </w:p>
    <w:p w:rsidR="00C01151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Апробация инструментария формализованного наблюдения и обсуждение результатов</w:t>
      </w:r>
    </w:p>
    <w:p w:rsidR="00C01151" w:rsidRPr="00F6688E" w:rsidRDefault="00E549E6" w:rsidP="00A2167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</w:t>
      </w:r>
      <w:r w:rsidR="00C01151" w:rsidRPr="00F6688E">
        <w:rPr>
          <w:rFonts w:ascii="Times New Roman" w:eastAsia="Calibri" w:hAnsi="Times New Roman"/>
          <w:sz w:val="28"/>
          <w:szCs w:val="28"/>
        </w:rPr>
        <w:t>к теме 13</w:t>
      </w:r>
    </w:p>
    <w:p w:rsidR="004727AB" w:rsidRPr="00F6688E" w:rsidRDefault="004727AB" w:rsidP="00A21679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Работа с массивом в программе SPSS</w:t>
      </w:r>
    </w:p>
    <w:p w:rsidR="004727AB" w:rsidRPr="00F6688E" w:rsidRDefault="004727AB" w:rsidP="00A2167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Апробация возможностей демонстрации результатов анализа эмпирических данных</w:t>
      </w:r>
    </w:p>
    <w:p w:rsidR="00FE1D88" w:rsidRPr="00F6688E" w:rsidRDefault="00E549E6" w:rsidP="00A21679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Контрольные задания к теме </w:t>
      </w:r>
      <w:r w:rsidR="00FE1D88" w:rsidRPr="00F6688E">
        <w:rPr>
          <w:rFonts w:ascii="Times New Roman" w:eastAsia="Calibri" w:hAnsi="Times New Roman"/>
          <w:sz w:val="28"/>
          <w:szCs w:val="28"/>
        </w:rPr>
        <w:t xml:space="preserve">14. </w:t>
      </w:r>
    </w:p>
    <w:p w:rsidR="00994725" w:rsidRPr="00F6688E" w:rsidRDefault="004727AB" w:rsidP="00A21679">
      <w:pPr>
        <w:tabs>
          <w:tab w:val="left" w:pos="1100"/>
        </w:tabs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 w:rsidRPr="00F6688E">
        <w:rPr>
          <w:rFonts w:ascii="Times New Roman" w:hAnsi="Times New Roman"/>
          <w:bCs/>
          <w:sz w:val="28"/>
          <w:szCs w:val="28"/>
        </w:rPr>
        <w:t>Презентация и защита итоговых работ</w:t>
      </w:r>
    </w:p>
    <w:p w:rsidR="00E549E6" w:rsidRPr="00F6688E" w:rsidRDefault="00E549E6" w:rsidP="00BB7B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6AA4" w:rsidRPr="00F6688E" w:rsidRDefault="00386AA4" w:rsidP="00BB7B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688E">
        <w:rPr>
          <w:rFonts w:ascii="Times New Roman" w:hAnsi="Times New Roman"/>
          <w:b/>
          <w:sz w:val="28"/>
          <w:szCs w:val="28"/>
        </w:rPr>
        <w:t>Оценочные средства для промежуточной аттестации</w:t>
      </w:r>
    </w:p>
    <w:p w:rsidR="00045FB1" w:rsidRPr="00F6688E" w:rsidRDefault="00045FB1" w:rsidP="00045F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688E">
        <w:rPr>
          <w:rFonts w:ascii="Times New Roman" w:hAnsi="Times New Roman"/>
          <w:b/>
          <w:sz w:val="28"/>
          <w:szCs w:val="28"/>
        </w:rPr>
        <w:t xml:space="preserve">Примерные вопросы к </w:t>
      </w:r>
      <w:r w:rsidR="00E549E6" w:rsidRPr="00F6688E">
        <w:rPr>
          <w:rFonts w:ascii="Times New Roman" w:hAnsi="Times New Roman"/>
          <w:b/>
          <w:sz w:val="28"/>
          <w:szCs w:val="28"/>
        </w:rPr>
        <w:t>зачету</w:t>
      </w:r>
      <w:r w:rsidRPr="00F6688E">
        <w:rPr>
          <w:rFonts w:ascii="Times New Roman" w:hAnsi="Times New Roman"/>
          <w:b/>
          <w:sz w:val="28"/>
          <w:szCs w:val="28"/>
        </w:rPr>
        <w:t>: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Понятие программы социологического исследования: роль, функции, требования к программе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Структура программы исследования: методологический и методический блоки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Концептуальные и операциональные определения как результат интерпретации и операционализации основных концептов, понятий исследований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Общая схема последовательности действий по интерпретации и операционализации понятий. Типичные ошибки.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Понятие и процедура измерения, шкалирования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Виды шкал: номинальная, порядковая, интервальная, относительная.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Принципы и этапы конструирования шкал сумматорного типа (на примере любой шкалы: Лайкерт, Богардус, Терстойн, Гуттман).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Критерии качества измерения в социологии (надежность, валидность) и методы его достижения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lastRenderedPageBreak/>
        <w:t>Понятие опроса. Виды опросных исследований. Достоинства и недостатки метода опроса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Преимущества и ограничения применения основных опросных методик: личное интервью, телефонный опрос, почтовый, прессовый, интернет-опросы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Область применения, преимущества и недостатки почтового опроса. Методы повышения возврата анкет 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Типичные ошибки проведения опроса и методы их корректировки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Структура анкеты. Основные принципы формулирования вступления к анкете, контактных вопросов, социально-демографического блока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Вопрос и его структурные элементы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Основные типы вопросов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Общие принципы дизайна анкеты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Проблемы при формулировке вопросов и вариантов ответов и варианты их решения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Проблема «нет ответа» и методы ее решения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Проблема неискренности респондентов и методы ее решения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Методы работы с сензитивными вопросами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Классификация видов интервью по степени формализованности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Этапы подготовки и проведения интервью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Цель и основные принципы пилотажного исследования. Методики проведения пилотажного исследования. Оценка результатов пилотажа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Подбор интервьюеров: основные требования. Тренинг и инструктаж: методики работы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Основные ошибки в работе интервьюеров. Контроль работы интервьюеров: визуальный, полевой, статистический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Область применения и виды экспертного опроса. Оценка качества экспертной информации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Организация и проведение экспертного опроса (методы подбора экспертов, проблема получения доступа к экспертам и ее решения)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Область применения социометрических методов в социологии, классификация социометрических вопросов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Методика проведения социометрического опроса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Генеральная и выборочная совокупности, основные виды выборки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Ошибка выборки: случайные и систематические, объем выборки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Общий механизм реализации многоступенчатой стратифицированной территориальной выборки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Основные принципы фокусированного группового интервью, область применения метода фокус-групп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Этапы организации фокус-групп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Требования к модератору, техники управления работой группы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Деструктивные типы модераторов. Ошибки модератора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Приемы нейтрализации деструктивных типов респондентов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lastRenderedPageBreak/>
        <w:t>Основные характеристики и область применения проективных методик: ассоциативные, методики дополнения, конструирующие, экспрессивные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Область применения метода семантического дифференциала. Постановка задачи Ч. Осгудом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Виды документов в социологическом исследовании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Сущность и область применения метода контент-анализа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Принципы формирования выборки в контент-анализе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Эксперимент в социологии. Классическая схема реализации эксперимента. Способы выравнивания групп. Внутренняя и внешняя валидность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Типы экспериментов в социологии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Возможности и ограничения метода наблюдения. Область применения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Классификация видов наблюдения: стандартизированное и нестандартизированное, скрытое и открытое, полевое и лабораторное, включенное и невключенное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Область применения и суть метода глубинного интервью. Этапы проведения интервью: время, место, техники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 xml:space="preserve">Биографический метод: область применения, источники материала </w:t>
      </w:r>
    </w:p>
    <w:p w:rsidR="008773F4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Особенности ведения телефонного интервью для интервьюера</w:t>
      </w:r>
    </w:p>
    <w:p w:rsidR="00040321" w:rsidRPr="00F6688E" w:rsidRDefault="008773F4" w:rsidP="008773F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688E">
        <w:rPr>
          <w:rFonts w:ascii="Times New Roman" w:eastAsia="Calibri" w:hAnsi="Times New Roman"/>
          <w:sz w:val="28"/>
          <w:szCs w:val="28"/>
        </w:rPr>
        <w:t>Организация телефонного интервью: выборка, инструктаж, контроль</w:t>
      </w:r>
      <w:r w:rsidR="00040321" w:rsidRPr="00F6688E">
        <w:rPr>
          <w:rFonts w:ascii="Times New Roman" w:eastAsia="Calibri" w:hAnsi="Times New Roman"/>
          <w:sz w:val="28"/>
          <w:szCs w:val="28"/>
        </w:rPr>
        <w:t xml:space="preserve"> </w:t>
      </w:r>
    </w:p>
    <w:p w:rsidR="00994725" w:rsidRPr="00F6688E" w:rsidRDefault="00994725" w:rsidP="009947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16174" w:rsidRPr="00F6688E" w:rsidRDefault="00D16174" w:rsidP="009947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4725" w:rsidRPr="00F6688E" w:rsidRDefault="00994725" w:rsidP="009947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6688E">
        <w:rPr>
          <w:rFonts w:ascii="Times New Roman" w:hAnsi="Times New Roman"/>
          <w:b/>
          <w:sz w:val="28"/>
          <w:szCs w:val="28"/>
        </w:rPr>
        <w:t>Критерии оценки промежуточной аттестации</w:t>
      </w:r>
    </w:p>
    <w:p w:rsidR="00994725" w:rsidRPr="00F6688E" w:rsidRDefault="00994725" w:rsidP="0099472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8"/>
          <w:szCs w:val="28"/>
        </w:rPr>
      </w:pPr>
      <w:r w:rsidRPr="00F6688E">
        <w:rPr>
          <w:rFonts w:ascii="Times New Roman" w:hAnsi="Times New Roman"/>
          <w:spacing w:val="-2"/>
          <w:sz w:val="28"/>
          <w:szCs w:val="28"/>
        </w:rPr>
        <w:t>Таблица 8</w:t>
      </w:r>
    </w:p>
    <w:p w:rsidR="00994725" w:rsidRPr="00F6688E" w:rsidRDefault="00994725" w:rsidP="0099472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8"/>
          <w:szCs w:val="28"/>
        </w:rPr>
      </w:pPr>
      <w:r w:rsidRPr="00F6688E">
        <w:rPr>
          <w:rFonts w:ascii="Times New Roman" w:hAnsi="Times New Roman"/>
          <w:spacing w:val="-2"/>
          <w:sz w:val="28"/>
          <w:szCs w:val="28"/>
        </w:rPr>
        <w:t>Система оценки промежуточной аттестации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E549E6" w:rsidRPr="00F6688E" w:rsidTr="00B52BA7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2"/>
                <w:sz w:val="28"/>
                <w:szCs w:val="28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4"/>
                <w:sz w:val="28"/>
                <w:szCs w:val="28"/>
              </w:rPr>
              <w:t>Словесное выражени</w:t>
            </w:r>
            <w:r w:rsidRPr="00F6688E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E549E6" w:rsidRPr="00F6688E" w:rsidRDefault="00E549E6" w:rsidP="00B52BA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Зачет/экзамен</w:t>
            </w:r>
          </w:p>
        </w:tc>
      </w:tr>
      <w:tr w:rsidR="00E549E6" w:rsidRPr="00F6688E" w:rsidTr="00B52BA7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Освоен превосходный уровень усвоения </w:t>
            </w:r>
          </w:p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3"/>
                <w:sz w:val="28"/>
                <w:szCs w:val="28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49E6" w:rsidRPr="00F6688E" w:rsidRDefault="00E549E6" w:rsidP="00687E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E549E6" w:rsidRPr="00F6688E" w:rsidTr="00B52BA7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Освоен продвинутый уровень усвоения </w:t>
            </w:r>
          </w:p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4"/>
                <w:sz w:val="28"/>
                <w:szCs w:val="28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49E6" w:rsidRPr="00F6688E" w:rsidRDefault="00E549E6" w:rsidP="00687E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E549E6" w:rsidRPr="00F6688E" w:rsidTr="00B52BA7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Освоен пороговый уровень усвоения </w:t>
            </w:r>
          </w:p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pacing w:val="-3"/>
                <w:sz w:val="28"/>
                <w:szCs w:val="28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49E6" w:rsidRPr="00F6688E" w:rsidRDefault="00E549E6" w:rsidP="00687E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E549E6" w:rsidRPr="00F6688E" w:rsidTr="00B52BA7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Не освоен пороговый уровень усвоения </w:t>
            </w:r>
          </w:p>
          <w:p w:rsidR="00E549E6" w:rsidRPr="00F6688E" w:rsidRDefault="00E549E6" w:rsidP="00B52BA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49E6" w:rsidRPr="00F6688E" w:rsidRDefault="00E549E6" w:rsidP="00687E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688E">
              <w:rPr>
                <w:rFonts w:ascii="Times New Roman" w:hAnsi="Times New Roman"/>
                <w:sz w:val="28"/>
                <w:szCs w:val="28"/>
              </w:rPr>
              <w:t xml:space="preserve">Не зачтено </w:t>
            </w:r>
          </w:p>
        </w:tc>
      </w:tr>
    </w:tbl>
    <w:p w:rsidR="00994725" w:rsidRPr="00F6688E" w:rsidRDefault="00994725" w:rsidP="00994725">
      <w:pPr>
        <w:rPr>
          <w:sz w:val="28"/>
          <w:szCs w:val="28"/>
        </w:rPr>
      </w:pPr>
    </w:p>
    <w:p w:rsidR="002E49B0" w:rsidRPr="00F6688E" w:rsidRDefault="002E49B0" w:rsidP="00994725">
      <w:pPr>
        <w:spacing w:after="0" w:line="240" w:lineRule="auto"/>
        <w:jc w:val="center"/>
        <w:rPr>
          <w:sz w:val="28"/>
          <w:szCs w:val="28"/>
        </w:rPr>
      </w:pPr>
    </w:p>
    <w:sectPr w:rsidR="002E49B0" w:rsidRPr="00F6688E" w:rsidSect="00067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0783"/>
    <w:multiLevelType w:val="hybridMultilevel"/>
    <w:tmpl w:val="9E9E96A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C141531"/>
    <w:multiLevelType w:val="hybridMultilevel"/>
    <w:tmpl w:val="59906090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04A7D"/>
    <w:multiLevelType w:val="hybridMultilevel"/>
    <w:tmpl w:val="E1C4A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DB0A22"/>
    <w:multiLevelType w:val="hybridMultilevel"/>
    <w:tmpl w:val="D9005292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5083D"/>
    <w:multiLevelType w:val="hybridMultilevel"/>
    <w:tmpl w:val="672A3B40"/>
    <w:lvl w:ilvl="0" w:tplc="FFFFFFF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12F7964"/>
    <w:multiLevelType w:val="hybridMultilevel"/>
    <w:tmpl w:val="81481996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90F93"/>
    <w:multiLevelType w:val="hybridMultilevel"/>
    <w:tmpl w:val="9E9E96A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5760247"/>
    <w:multiLevelType w:val="hybridMultilevel"/>
    <w:tmpl w:val="368C1114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7351FE"/>
    <w:multiLevelType w:val="hybridMultilevel"/>
    <w:tmpl w:val="90F214E6"/>
    <w:lvl w:ilvl="0" w:tplc="A9A21AFA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7D03F65"/>
    <w:multiLevelType w:val="hybridMultilevel"/>
    <w:tmpl w:val="A612B24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7E90854"/>
    <w:multiLevelType w:val="hybridMultilevel"/>
    <w:tmpl w:val="83804218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333D07"/>
    <w:multiLevelType w:val="multilevel"/>
    <w:tmpl w:val="02909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2%1.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AF7C3E"/>
    <w:multiLevelType w:val="hybridMultilevel"/>
    <w:tmpl w:val="74B005CC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AB77AC"/>
    <w:multiLevelType w:val="hybridMultilevel"/>
    <w:tmpl w:val="B79C525C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821D6A"/>
    <w:multiLevelType w:val="hybridMultilevel"/>
    <w:tmpl w:val="53541C7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FD77AF"/>
    <w:multiLevelType w:val="hybridMultilevel"/>
    <w:tmpl w:val="7C3CAEE2"/>
    <w:lvl w:ilvl="0" w:tplc="FFFFFFF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27E54902"/>
    <w:multiLevelType w:val="hybridMultilevel"/>
    <w:tmpl w:val="26A04702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15660"/>
    <w:multiLevelType w:val="hybridMultilevel"/>
    <w:tmpl w:val="E37A50D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5B34F54"/>
    <w:multiLevelType w:val="hybridMultilevel"/>
    <w:tmpl w:val="2E6419BC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10B9"/>
    <w:multiLevelType w:val="hybridMultilevel"/>
    <w:tmpl w:val="8AB4B460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C60628"/>
    <w:multiLevelType w:val="hybridMultilevel"/>
    <w:tmpl w:val="C9044B82"/>
    <w:lvl w:ilvl="0" w:tplc="FFFFFFF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3B420CDC"/>
    <w:multiLevelType w:val="hybridMultilevel"/>
    <w:tmpl w:val="AF4A21FE"/>
    <w:lvl w:ilvl="0" w:tplc="FFFFFFF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40430D7D"/>
    <w:multiLevelType w:val="hybridMultilevel"/>
    <w:tmpl w:val="57D88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1191F"/>
    <w:multiLevelType w:val="hybridMultilevel"/>
    <w:tmpl w:val="CD224DA0"/>
    <w:lvl w:ilvl="0" w:tplc="A9A21AFA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5369AF"/>
    <w:multiLevelType w:val="hybridMultilevel"/>
    <w:tmpl w:val="73DAED0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59B105E"/>
    <w:multiLevelType w:val="hybridMultilevel"/>
    <w:tmpl w:val="3336295A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B810D9"/>
    <w:multiLevelType w:val="hybridMultilevel"/>
    <w:tmpl w:val="F1285436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A532D4"/>
    <w:multiLevelType w:val="hybridMultilevel"/>
    <w:tmpl w:val="7E0281EC"/>
    <w:lvl w:ilvl="0" w:tplc="8CB2FB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869C9"/>
    <w:multiLevelType w:val="hybridMultilevel"/>
    <w:tmpl w:val="101A33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8D473CD"/>
    <w:multiLevelType w:val="hybridMultilevel"/>
    <w:tmpl w:val="C4E659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5B800192"/>
    <w:multiLevelType w:val="hybridMultilevel"/>
    <w:tmpl w:val="E5069D3C"/>
    <w:lvl w:ilvl="0" w:tplc="6DB05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B8B1E26"/>
    <w:multiLevelType w:val="hybridMultilevel"/>
    <w:tmpl w:val="A2FC24C2"/>
    <w:lvl w:ilvl="0" w:tplc="FFFFFFF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DCB7AA5"/>
    <w:multiLevelType w:val="hybridMultilevel"/>
    <w:tmpl w:val="D2B4F122"/>
    <w:lvl w:ilvl="0" w:tplc="A9A21AFA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D1733"/>
    <w:multiLevelType w:val="multilevel"/>
    <w:tmpl w:val="02909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2%1.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5">
    <w:nsid w:val="746E72DA"/>
    <w:multiLevelType w:val="hybridMultilevel"/>
    <w:tmpl w:val="C4E659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5E511CE"/>
    <w:multiLevelType w:val="hybridMultilevel"/>
    <w:tmpl w:val="3878B640"/>
    <w:lvl w:ilvl="0" w:tplc="A9A21AFA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47116"/>
    <w:multiLevelType w:val="hybridMultilevel"/>
    <w:tmpl w:val="7EC26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A696603"/>
    <w:multiLevelType w:val="hybridMultilevel"/>
    <w:tmpl w:val="98964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2"/>
  </w:num>
  <w:num w:numId="3">
    <w:abstractNumId w:val="29"/>
  </w:num>
  <w:num w:numId="4">
    <w:abstractNumId w:val="2"/>
  </w:num>
  <w:num w:numId="5">
    <w:abstractNumId w:val="23"/>
  </w:num>
  <w:num w:numId="6">
    <w:abstractNumId w:val="31"/>
  </w:num>
  <w:num w:numId="7">
    <w:abstractNumId w:val="9"/>
  </w:num>
  <w:num w:numId="8">
    <w:abstractNumId w:val="34"/>
  </w:num>
  <w:num w:numId="9">
    <w:abstractNumId w:val="32"/>
  </w:num>
  <w:num w:numId="10">
    <w:abstractNumId w:val="11"/>
  </w:num>
  <w:num w:numId="11">
    <w:abstractNumId w:val="15"/>
  </w:num>
  <w:num w:numId="12">
    <w:abstractNumId w:val="0"/>
  </w:num>
  <w:num w:numId="13">
    <w:abstractNumId w:val="6"/>
  </w:num>
  <w:num w:numId="14">
    <w:abstractNumId w:val="30"/>
  </w:num>
  <w:num w:numId="15">
    <w:abstractNumId w:val="35"/>
  </w:num>
  <w:num w:numId="16">
    <w:abstractNumId w:val="25"/>
  </w:num>
  <w:num w:numId="17">
    <w:abstractNumId w:val="18"/>
  </w:num>
  <w:num w:numId="18">
    <w:abstractNumId w:val="21"/>
  </w:num>
  <w:num w:numId="19">
    <w:abstractNumId w:val="4"/>
  </w:num>
  <w:num w:numId="20">
    <w:abstractNumId w:val="16"/>
  </w:num>
  <w:num w:numId="21">
    <w:abstractNumId w:val="22"/>
  </w:num>
  <w:num w:numId="22">
    <w:abstractNumId w:val="8"/>
  </w:num>
  <w:num w:numId="23">
    <w:abstractNumId w:val="33"/>
  </w:num>
  <w:num w:numId="24">
    <w:abstractNumId w:val="24"/>
  </w:num>
  <w:num w:numId="25">
    <w:abstractNumId w:val="36"/>
  </w:num>
  <w:num w:numId="26">
    <w:abstractNumId w:val="13"/>
  </w:num>
  <w:num w:numId="27">
    <w:abstractNumId w:val="7"/>
  </w:num>
  <w:num w:numId="28">
    <w:abstractNumId w:val="5"/>
  </w:num>
  <w:num w:numId="29">
    <w:abstractNumId w:val="19"/>
  </w:num>
  <w:num w:numId="30">
    <w:abstractNumId w:val="1"/>
  </w:num>
  <w:num w:numId="31">
    <w:abstractNumId w:val="27"/>
  </w:num>
  <w:num w:numId="32">
    <w:abstractNumId w:val="14"/>
  </w:num>
  <w:num w:numId="33">
    <w:abstractNumId w:val="10"/>
  </w:num>
  <w:num w:numId="34">
    <w:abstractNumId w:val="3"/>
  </w:num>
  <w:num w:numId="35">
    <w:abstractNumId w:val="20"/>
  </w:num>
  <w:num w:numId="36">
    <w:abstractNumId w:val="28"/>
  </w:num>
  <w:num w:numId="37">
    <w:abstractNumId w:val="17"/>
  </w:num>
  <w:num w:numId="38">
    <w:abstractNumId w:val="26"/>
  </w:num>
  <w:num w:numId="39">
    <w:abstractNumId w:val="3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A4"/>
    <w:rsid w:val="000105E2"/>
    <w:rsid w:val="00025A82"/>
    <w:rsid w:val="00030A54"/>
    <w:rsid w:val="00031CBC"/>
    <w:rsid w:val="00032661"/>
    <w:rsid w:val="00036B27"/>
    <w:rsid w:val="00037909"/>
    <w:rsid w:val="00040321"/>
    <w:rsid w:val="00042840"/>
    <w:rsid w:val="00045FB1"/>
    <w:rsid w:val="00046A8A"/>
    <w:rsid w:val="00067B53"/>
    <w:rsid w:val="00080F2B"/>
    <w:rsid w:val="00083451"/>
    <w:rsid w:val="0008536B"/>
    <w:rsid w:val="0009451C"/>
    <w:rsid w:val="00096E19"/>
    <w:rsid w:val="000A6064"/>
    <w:rsid w:val="000A7115"/>
    <w:rsid w:val="000C3CBD"/>
    <w:rsid w:val="000D6583"/>
    <w:rsid w:val="001017CD"/>
    <w:rsid w:val="001212F1"/>
    <w:rsid w:val="001356ED"/>
    <w:rsid w:val="00152577"/>
    <w:rsid w:val="00152D79"/>
    <w:rsid w:val="0016501E"/>
    <w:rsid w:val="001732BA"/>
    <w:rsid w:val="00184526"/>
    <w:rsid w:val="001B11CD"/>
    <w:rsid w:val="001C7421"/>
    <w:rsid w:val="001C765F"/>
    <w:rsid w:val="001D0E24"/>
    <w:rsid w:val="001E10DB"/>
    <w:rsid w:val="002145EE"/>
    <w:rsid w:val="00222A51"/>
    <w:rsid w:val="00232DC0"/>
    <w:rsid w:val="002458EC"/>
    <w:rsid w:val="0025399C"/>
    <w:rsid w:val="00254237"/>
    <w:rsid w:val="00262E77"/>
    <w:rsid w:val="002648DF"/>
    <w:rsid w:val="00273FBC"/>
    <w:rsid w:val="002767F7"/>
    <w:rsid w:val="00282C7A"/>
    <w:rsid w:val="00283C7D"/>
    <w:rsid w:val="00296FB1"/>
    <w:rsid w:val="002A56F6"/>
    <w:rsid w:val="002C472E"/>
    <w:rsid w:val="002E49B0"/>
    <w:rsid w:val="00311FD7"/>
    <w:rsid w:val="00337A8E"/>
    <w:rsid w:val="003515FC"/>
    <w:rsid w:val="00364381"/>
    <w:rsid w:val="00383D9E"/>
    <w:rsid w:val="003847CD"/>
    <w:rsid w:val="00385A3E"/>
    <w:rsid w:val="00386AA4"/>
    <w:rsid w:val="00391209"/>
    <w:rsid w:val="003A4F24"/>
    <w:rsid w:val="003B2226"/>
    <w:rsid w:val="003E15B5"/>
    <w:rsid w:val="003E33A7"/>
    <w:rsid w:val="003E3E6D"/>
    <w:rsid w:val="00402118"/>
    <w:rsid w:val="00422B3D"/>
    <w:rsid w:val="00423106"/>
    <w:rsid w:val="0043442B"/>
    <w:rsid w:val="00450B0B"/>
    <w:rsid w:val="00455CF0"/>
    <w:rsid w:val="004619D9"/>
    <w:rsid w:val="0046429A"/>
    <w:rsid w:val="00465320"/>
    <w:rsid w:val="00466D67"/>
    <w:rsid w:val="00470105"/>
    <w:rsid w:val="004727AB"/>
    <w:rsid w:val="004A5EB5"/>
    <w:rsid w:val="004B613C"/>
    <w:rsid w:val="004C0987"/>
    <w:rsid w:val="004D360E"/>
    <w:rsid w:val="004F414D"/>
    <w:rsid w:val="004F7679"/>
    <w:rsid w:val="005069DD"/>
    <w:rsid w:val="0052659B"/>
    <w:rsid w:val="005469BE"/>
    <w:rsid w:val="00561F5D"/>
    <w:rsid w:val="00577835"/>
    <w:rsid w:val="005C3E81"/>
    <w:rsid w:val="00600A94"/>
    <w:rsid w:val="00602BCE"/>
    <w:rsid w:val="00624078"/>
    <w:rsid w:val="006247F4"/>
    <w:rsid w:val="00643E03"/>
    <w:rsid w:val="00675A5F"/>
    <w:rsid w:val="00687E63"/>
    <w:rsid w:val="00690192"/>
    <w:rsid w:val="006A26CD"/>
    <w:rsid w:val="006B1269"/>
    <w:rsid w:val="006C3AC4"/>
    <w:rsid w:val="006E4CA7"/>
    <w:rsid w:val="006F45F2"/>
    <w:rsid w:val="00705D75"/>
    <w:rsid w:val="00724822"/>
    <w:rsid w:val="00725AA6"/>
    <w:rsid w:val="00744A2D"/>
    <w:rsid w:val="007705E9"/>
    <w:rsid w:val="00772665"/>
    <w:rsid w:val="0078772C"/>
    <w:rsid w:val="007B1C3C"/>
    <w:rsid w:val="007B4A8C"/>
    <w:rsid w:val="007B5097"/>
    <w:rsid w:val="007C1359"/>
    <w:rsid w:val="007C3D92"/>
    <w:rsid w:val="007C7389"/>
    <w:rsid w:val="007E4932"/>
    <w:rsid w:val="00800856"/>
    <w:rsid w:val="00813A70"/>
    <w:rsid w:val="008177E3"/>
    <w:rsid w:val="00827B0D"/>
    <w:rsid w:val="0083177F"/>
    <w:rsid w:val="00843D04"/>
    <w:rsid w:val="00844399"/>
    <w:rsid w:val="00851E9F"/>
    <w:rsid w:val="008768AC"/>
    <w:rsid w:val="008773F4"/>
    <w:rsid w:val="00883D5B"/>
    <w:rsid w:val="00887DAD"/>
    <w:rsid w:val="0089429F"/>
    <w:rsid w:val="008946D3"/>
    <w:rsid w:val="008C0AF8"/>
    <w:rsid w:val="008C6256"/>
    <w:rsid w:val="008D5485"/>
    <w:rsid w:val="008E2BBD"/>
    <w:rsid w:val="008E535E"/>
    <w:rsid w:val="008E5DEF"/>
    <w:rsid w:val="008E7771"/>
    <w:rsid w:val="008F292C"/>
    <w:rsid w:val="00904829"/>
    <w:rsid w:val="00911276"/>
    <w:rsid w:val="009253ED"/>
    <w:rsid w:val="009261C1"/>
    <w:rsid w:val="00951FB3"/>
    <w:rsid w:val="009679B3"/>
    <w:rsid w:val="009731F1"/>
    <w:rsid w:val="009737EB"/>
    <w:rsid w:val="009738BB"/>
    <w:rsid w:val="009778B9"/>
    <w:rsid w:val="00980E21"/>
    <w:rsid w:val="00994725"/>
    <w:rsid w:val="009C1E06"/>
    <w:rsid w:val="009C4AB6"/>
    <w:rsid w:val="009C5FB8"/>
    <w:rsid w:val="009C7EC5"/>
    <w:rsid w:val="009D2718"/>
    <w:rsid w:val="009D7753"/>
    <w:rsid w:val="00A0605C"/>
    <w:rsid w:val="00A21679"/>
    <w:rsid w:val="00A30E83"/>
    <w:rsid w:val="00A3663E"/>
    <w:rsid w:val="00A55B45"/>
    <w:rsid w:val="00A774B0"/>
    <w:rsid w:val="00A81051"/>
    <w:rsid w:val="00A90C6E"/>
    <w:rsid w:val="00A951F8"/>
    <w:rsid w:val="00A96D40"/>
    <w:rsid w:val="00AA6A3C"/>
    <w:rsid w:val="00AB24BD"/>
    <w:rsid w:val="00AC5B57"/>
    <w:rsid w:val="00AD32CD"/>
    <w:rsid w:val="00AD7A3C"/>
    <w:rsid w:val="00B0117F"/>
    <w:rsid w:val="00B1311A"/>
    <w:rsid w:val="00B216F2"/>
    <w:rsid w:val="00B52BA7"/>
    <w:rsid w:val="00B53D30"/>
    <w:rsid w:val="00B63EA0"/>
    <w:rsid w:val="00B70964"/>
    <w:rsid w:val="00B70DB6"/>
    <w:rsid w:val="00BB6CD2"/>
    <w:rsid w:val="00BB7B44"/>
    <w:rsid w:val="00BE4BDA"/>
    <w:rsid w:val="00C01151"/>
    <w:rsid w:val="00C4105D"/>
    <w:rsid w:val="00C4223D"/>
    <w:rsid w:val="00C818DA"/>
    <w:rsid w:val="00C84FD8"/>
    <w:rsid w:val="00C8676F"/>
    <w:rsid w:val="00CB4E13"/>
    <w:rsid w:val="00CE5930"/>
    <w:rsid w:val="00D10091"/>
    <w:rsid w:val="00D16174"/>
    <w:rsid w:val="00D3045D"/>
    <w:rsid w:val="00D359FC"/>
    <w:rsid w:val="00D4228C"/>
    <w:rsid w:val="00D431F8"/>
    <w:rsid w:val="00D65EEB"/>
    <w:rsid w:val="00D76524"/>
    <w:rsid w:val="00D83ACD"/>
    <w:rsid w:val="00D84ADA"/>
    <w:rsid w:val="00D85D33"/>
    <w:rsid w:val="00D930F9"/>
    <w:rsid w:val="00DF2CCF"/>
    <w:rsid w:val="00DF7A67"/>
    <w:rsid w:val="00E15F35"/>
    <w:rsid w:val="00E173AF"/>
    <w:rsid w:val="00E26AA4"/>
    <w:rsid w:val="00E35027"/>
    <w:rsid w:val="00E41C23"/>
    <w:rsid w:val="00E549E6"/>
    <w:rsid w:val="00E579F1"/>
    <w:rsid w:val="00E61A72"/>
    <w:rsid w:val="00E63FB1"/>
    <w:rsid w:val="00E6466B"/>
    <w:rsid w:val="00E8111C"/>
    <w:rsid w:val="00E92062"/>
    <w:rsid w:val="00E926B6"/>
    <w:rsid w:val="00E967EA"/>
    <w:rsid w:val="00ED6AC4"/>
    <w:rsid w:val="00EE0D7A"/>
    <w:rsid w:val="00EE4EFC"/>
    <w:rsid w:val="00EE6370"/>
    <w:rsid w:val="00F10341"/>
    <w:rsid w:val="00F25836"/>
    <w:rsid w:val="00F6688E"/>
    <w:rsid w:val="00F772DB"/>
    <w:rsid w:val="00F90AE9"/>
    <w:rsid w:val="00F90F17"/>
    <w:rsid w:val="00F9233D"/>
    <w:rsid w:val="00F967A6"/>
    <w:rsid w:val="00FB3D1B"/>
    <w:rsid w:val="00FC3034"/>
    <w:rsid w:val="00FE1D88"/>
    <w:rsid w:val="00FE50FB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FE1D88"/>
    <w:pPr>
      <w:keepNext/>
      <w:spacing w:before="60" w:after="120" w:line="340" w:lineRule="exact"/>
      <w:outlineLvl w:val="0"/>
    </w:pPr>
    <w:rPr>
      <w:rFonts w:ascii="Arial" w:hAnsi="Arial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2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  <w:style w:type="character" w:customStyle="1" w:styleId="fontstyle01">
    <w:name w:val="fontstyle01"/>
    <w:rsid w:val="005469B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Strong"/>
    <w:uiPriority w:val="99"/>
    <w:qFormat/>
    <w:rsid w:val="005469BE"/>
    <w:rPr>
      <w:rFonts w:cs="Times New Roman"/>
      <w:b/>
      <w:bCs/>
    </w:rPr>
  </w:style>
  <w:style w:type="paragraph" w:customStyle="1" w:styleId="22">
    <w:name w:val="нумерованный список2"/>
    <w:basedOn w:val="a"/>
    <w:uiPriority w:val="99"/>
    <w:rsid w:val="00E61A72"/>
    <w:pPr>
      <w:widowControl w:val="0"/>
      <w:tabs>
        <w:tab w:val="num" w:pos="720"/>
      </w:tabs>
      <w:spacing w:before="120" w:after="120" w:line="340" w:lineRule="exact"/>
      <w:ind w:left="720" w:hanging="360"/>
    </w:pPr>
    <w:rPr>
      <w:rFonts w:ascii="Times New Roman" w:hAnsi="Times New Roman"/>
      <w:sz w:val="24"/>
      <w:szCs w:val="20"/>
    </w:rPr>
  </w:style>
  <w:style w:type="character" w:customStyle="1" w:styleId="10">
    <w:name w:val="Заголовок 1 Знак"/>
    <w:link w:val="1"/>
    <w:uiPriority w:val="99"/>
    <w:rsid w:val="00FE1D88"/>
    <w:rPr>
      <w:rFonts w:ascii="Arial" w:hAnsi="Arial" w:cs="Arial"/>
      <w:b/>
      <w:bCs/>
      <w:kern w:val="32"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FE1D88"/>
    <w:pPr>
      <w:keepNext/>
      <w:spacing w:before="60" w:after="120" w:line="340" w:lineRule="exact"/>
      <w:outlineLvl w:val="0"/>
    </w:pPr>
    <w:rPr>
      <w:rFonts w:ascii="Arial" w:hAnsi="Arial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2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  <w:style w:type="character" w:customStyle="1" w:styleId="fontstyle01">
    <w:name w:val="fontstyle01"/>
    <w:rsid w:val="005469B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Strong"/>
    <w:uiPriority w:val="99"/>
    <w:qFormat/>
    <w:rsid w:val="005469BE"/>
    <w:rPr>
      <w:rFonts w:cs="Times New Roman"/>
      <w:b/>
      <w:bCs/>
    </w:rPr>
  </w:style>
  <w:style w:type="paragraph" w:customStyle="1" w:styleId="22">
    <w:name w:val="нумерованный список2"/>
    <w:basedOn w:val="a"/>
    <w:uiPriority w:val="99"/>
    <w:rsid w:val="00E61A72"/>
    <w:pPr>
      <w:widowControl w:val="0"/>
      <w:tabs>
        <w:tab w:val="num" w:pos="720"/>
      </w:tabs>
      <w:spacing w:before="120" w:after="120" w:line="340" w:lineRule="exact"/>
      <w:ind w:left="720" w:hanging="360"/>
    </w:pPr>
    <w:rPr>
      <w:rFonts w:ascii="Times New Roman" w:hAnsi="Times New Roman"/>
      <w:sz w:val="24"/>
      <w:szCs w:val="20"/>
    </w:rPr>
  </w:style>
  <w:style w:type="character" w:customStyle="1" w:styleId="10">
    <w:name w:val="Заголовок 1 Знак"/>
    <w:link w:val="1"/>
    <w:uiPriority w:val="99"/>
    <w:rsid w:val="00FE1D88"/>
    <w:rPr>
      <w:rFonts w:ascii="Arial" w:hAnsi="Arial" w:cs="Arial"/>
      <w:b/>
      <w:bCs/>
      <w:kern w:val="32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wglobal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andfonlin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6490</Words>
  <Characters>36994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НАУЧНОЕ БЮДЖЕТНОЕ УЧРЕЖДЕНИЕ</vt:lpstr>
    </vt:vector>
  </TitlesOfParts>
  <Company>MoBIL GROUP</Company>
  <LinksUpToDate>false</LinksUpToDate>
  <CharactersWithSpaces>43398</CharactersWithSpaces>
  <SharedDoc>false</SharedDoc>
  <HLinks>
    <vt:vector size="12" baseType="variant">
      <vt:variant>
        <vt:i4>5111888</vt:i4>
      </vt:variant>
      <vt:variant>
        <vt:i4>3</vt:i4>
      </vt:variant>
      <vt:variant>
        <vt:i4>0</vt:i4>
      </vt:variant>
      <vt:variant>
        <vt:i4>5</vt:i4>
      </vt:variant>
      <vt:variant>
        <vt:lpwstr>https://www.tandfonline.com/</vt:lpwstr>
      </vt:variant>
      <vt:variant>
        <vt:lpwstr/>
      </vt:variant>
      <vt:variant>
        <vt:i4>4587520</vt:i4>
      </vt:variant>
      <vt:variant>
        <vt:i4>0</vt:i4>
      </vt:variant>
      <vt:variant>
        <vt:i4>0</vt:i4>
      </vt:variant>
      <vt:variant>
        <vt:i4>5</vt:i4>
      </vt:variant>
      <vt:variant>
        <vt:lpwstr>http://www.pewglobal.org/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НАУЧНОЕ БЮДЖЕТНОЕ УЧРЕЖДЕНИЕ</dc:title>
  <dc:creator>Мельникова</dc:creator>
  <cp:lastModifiedBy>LeysanAZ</cp:lastModifiedBy>
  <cp:revision>2</cp:revision>
  <cp:lastPrinted>2018-06-28T10:16:00Z</cp:lastPrinted>
  <dcterms:created xsi:type="dcterms:W3CDTF">2023-08-28T10:31:00Z</dcterms:created>
  <dcterms:modified xsi:type="dcterms:W3CDTF">2023-08-28T10:31:00Z</dcterms:modified>
</cp:coreProperties>
</file>